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4E364C">
        <w:rPr>
          <w:b/>
        </w:rPr>
        <w:t>APRILE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Nel mese di aprile 2022, il docente riceverà gli studenti nelle seguenti date: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>Giovedì 7 aprile 2022, ore 16</w:t>
      </w:r>
      <w:r w:rsidR="00780220">
        <w:rPr>
          <w:rFonts w:eastAsia="Times New Roman" w:cs="Times New Roman"/>
        </w:rPr>
        <w:t>.30</w:t>
      </w:r>
      <w:r w:rsidRPr="004E364C">
        <w:rPr>
          <w:rFonts w:eastAsia="Times New Roman" w:cs="Times New Roman"/>
        </w:rPr>
        <w:t>-18</w:t>
      </w:r>
      <w:r w:rsidR="00780220">
        <w:rPr>
          <w:rFonts w:eastAsia="Times New Roman" w:cs="Times New Roman"/>
        </w:rPr>
        <w:t>.30</w:t>
      </w:r>
      <w:r w:rsidRPr="004E364C">
        <w:rPr>
          <w:rFonts w:eastAsia="Times New Roman" w:cs="Times New Roman"/>
        </w:rPr>
        <w:t>, presso l’ufficio di Diritto penale del Dipartimento.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>Venerdì 8 aprile 2022, ore 15.30-16.30, presso l’ufficio di Diritto penale del Dipartimento.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>Giovedì 14 aprile 2022, ore 10-12, presso l’ufficio di Diritto penale del Dipartimento.</w:t>
      </w:r>
    </w:p>
    <w:p w:rsidR="004E364C" w:rsidRP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>Giovedì 21 aprile, ore 10-12, presso l’ufficio di Diritto penale del Dipartimento.</w:t>
      </w:r>
    </w:p>
    <w:p w:rsidR="004E364C" w:rsidRDefault="004E364C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Venerdì 29 aprile, ore 10-12 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della creazione dell’aula virtuale)</w:t>
      </w:r>
      <w:r w:rsidR="00780220">
        <w:rPr>
          <w:rFonts w:eastAsia="Times New Roman" w:cs="Times New Roman"/>
        </w:rPr>
        <w:t>.</w:t>
      </w: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  <w:bookmarkStart w:id="0" w:name="_GoBack"/>
      <w:bookmarkEnd w:id="0"/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E364C"/>
    <w:rsid w:val="00657521"/>
    <w:rsid w:val="00780220"/>
    <w:rsid w:val="007F60BA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1C36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2022-04-05T19:51:00Z</dcterms:created>
  <dcterms:modified xsi:type="dcterms:W3CDTF">2022-04-05T19:51:00Z</dcterms:modified>
</cp:coreProperties>
</file>