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4779" w14:textId="0F2F3BAC" w:rsidR="00E95B30" w:rsidRPr="00E95B30" w:rsidRDefault="00E95B30" w:rsidP="00E95B30">
      <w:pPr>
        <w:jc w:val="center"/>
        <w:rPr>
          <w:b/>
          <w:sz w:val="26"/>
          <w:szCs w:val="26"/>
          <w:lang w:val="en-US"/>
        </w:rPr>
      </w:pPr>
      <w:r w:rsidRPr="00E95B30">
        <w:rPr>
          <w:b/>
          <w:sz w:val="26"/>
          <w:szCs w:val="26"/>
          <w:lang w:val="en-US"/>
        </w:rPr>
        <w:t>Master's Degree</w:t>
      </w:r>
      <w:r w:rsidR="00757848">
        <w:rPr>
          <w:b/>
          <w:sz w:val="26"/>
          <w:szCs w:val="26"/>
          <w:lang w:val="en-US"/>
        </w:rPr>
        <w:t xml:space="preserve"> </w:t>
      </w:r>
      <w:r w:rsidRPr="00E95B30">
        <w:rPr>
          <w:b/>
          <w:sz w:val="26"/>
          <w:szCs w:val="26"/>
          <w:lang w:val="en-US"/>
        </w:rPr>
        <w:t>in Law</w:t>
      </w:r>
    </w:p>
    <w:p w14:paraId="7439804C" w14:textId="43B91E5F" w:rsidR="00E95B30" w:rsidRPr="00E95B30" w:rsidRDefault="00E95B30" w:rsidP="00E95B30">
      <w:pPr>
        <w:jc w:val="center"/>
        <w:rPr>
          <w:sz w:val="26"/>
          <w:szCs w:val="26"/>
          <w:lang w:val="en-US"/>
        </w:rPr>
      </w:pPr>
      <w:r>
        <w:rPr>
          <w:sz w:val="26"/>
          <w:szCs w:val="26"/>
          <w:lang w:val="en-US"/>
        </w:rPr>
        <w:t>F</w:t>
      </w:r>
      <w:r w:rsidRPr="00E95B30">
        <w:rPr>
          <w:sz w:val="26"/>
          <w:szCs w:val="26"/>
          <w:lang w:val="en-US"/>
        </w:rPr>
        <w:t>ree choice training activity</w:t>
      </w:r>
    </w:p>
    <w:p w14:paraId="5FFBA6D8" w14:textId="640EDD1E" w:rsidR="00E95B30" w:rsidRPr="00E95B30" w:rsidRDefault="00767052" w:rsidP="00E95B30">
      <w:pPr>
        <w:jc w:val="center"/>
        <w:rPr>
          <w:b/>
          <w:sz w:val="26"/>
          <w:szCs w:val="26"/>
          <w:lang w:val="en-US"/>
        </w:rPr>
      </w:pPr>
      <w:r>
        <w:rPr>
          <w:b/>
          <w:sz w:val="26"/>
          <w:szCs w:val="26"/>
          <w:lang w:val="en-US"/>
        </w:rPr>
        <w:t xml:space="preserve">Criminal </w:t>
      </w:r>
      <w:r w:rsidR="00E95B30" w:rsidRPr="00E95B30">
        <w:rPr>
          <w:b/>
          <w:sz w:val="26"/>
          <w:szCs w:val="26"/>
          <w:lang w:val="en-US"/>
        </w:rPr>
        <w:t xml:space="preserve">Law </w:t>
      </w:r>
      <w:r>
        <w:rPr>
          <w:b/>
          <w:sz w:val="26"/>
          <w:szCs w:val="26"/>
          <w:lang w:val="en-US"/>
        </w:rPr>
        <w:t xml:space="preserve">in </w:t>
      </w:r>
      <w:r w:rsidR="00784F89" w:rsidRPr="00784F89">
        <w:rPr>
          <w:b/>
          <w:sz w:val="26"/>
          <w:szCs w:val="26"/>
          <w:lang w:val="en-US"/>
        </w:rPr>
        <w:t>Enterprise</w:t>
      </w:r>
    </w:p>
    <w:p w14:paraId="543C92BF" w14:textId="244BFCB3" w:rsidR="00E95B30" w:rsidRPr="00E95B30" w:rsidRDefault="00E95B30" w:rsidP="00E95B30">
      <w:pPr>
        <w:jc w:val="center"/>
        <w:rPr>
          <w:b/>
          <w:sz w:val="26"/>
          <w:szCs w:val="26"/>
          <w:lang w:val="en-US"/>
        </w:rPr>
      </w:pPr>
      <w:bookmarkStart w:id="0" w:name="_Hlk78637844"/>
      <w:r w:rsidRPr="00E95B30">
        <w:rPr>
          <w:b/>
          <w:sz w:val="26"/>
          <w:szCs w:val="26"/>
          <w:lang w:val="en-US"/>
        </w:rPr>
        <w:t>Academic Year 202</w:t>
      </w:r>
      <w:r w:rsidR="00D216E6">
        <w:rPr>
          <w:b/>
          <w:sz w:val="26"/>
          <w:szCs w:val="26"/>
          <w:lang w:val="en-US"/>
        </w:rPr>
        <w:t>3</w:t>
      </w:r>
      <w:r w:rsidRPr="00E95B30">
        <w:rPr>
          <w:b/>
          <w:sz w:val="26"/>
          <w:szCs w:val="26"/>
          <w:lang w:val="en-US"/>
        </w:rPr>
        <w:t>/202</w:t>
      </w:r>
      <w:r w:rsidR="00D216E6">
        <w:rPr>
          <w:b/>
          <w:sz w:val="26"/>
          <w:szCs w:val="26"/>
          <w:lang w:val="en-US"/>
        </w:rPr>
        <w:t>4</w:t>
      </w:r>
      <w:bookmarkStart w:id="1" w:name="_GoBack"/>
      <w:bookmarkEnd w:id="1"/>
      <w:r w:rsidRPr="00E95B30">
        <w:rPr>
          <w:b/>
          <w:sz w:val="26"/>
          <w:szCs w:val="26"/>
          <w:lang w:val="en-US"/>
        </w:rPr>
        <w:t>, I</w:t>
      </w:r>
      <w:r w:rsidR="00767052">
        <w:rPr>
          <w:b/>
          <w:sz w:val="26"/>
          <w:szCs w:val="26"/>
          <w:lang w:val="en-US"/>
        </w:rPr>
        <w:t>I</w:t>
      </w:r>
      <w:r w:rsidRPr="00E95B30">
        <w:rPr>
          <w:b/>
          <w:sz w:val="26"/>
          <w:szCs w:val="26"/>
          <w:lang w:val="en-US"/>
        </w:rPr>
        <w:t xml:space="preserve"> Semester, 6 </w:t>
      </w:r>
      <w:r w:rsidR="00A32357">
        <w:rPr>
          <w:b/>
          <w:sz w:val="26"/>
          <w:szCs w:val="26"/>
          <w:lang w:val="en-US"/>
        </w:rPr>
        <w:t>ECTS</w:t>
      </w:r>
      <w:r w:rsidRPr="00E95B30">
        <w:rPr>
          <w:b/>
          <w:sz w:val="26"/>
          <w:szCs w:val="26"/>
          <w:lang w:val="en-US"/>
        </w:rPr>
        <w:t xml:space="preserve"> credits </w:t>
      </w:r>
    </w:p>
    <w:bookmarkEnd w:id="0"/>
    <w:p w14:paraId="32D680E7" w14:textId="77777777" w:rsidR="00E95B30" w:rsidRPr="00E95B30" w:rsidRDefault="00E95B30" w:rsidP="00E95B30">
      <w:pPr>
        <w:jc w:val="center"/>
        <w:rPr>
          <w:sz w:val="16"/>
          <w:szCs w:val="16"/>
          <w:lang w:val="en-US"/>
        </w:rPr>
      </w:pPr>
    </w:p>
    <w:p w14:paraId="6A1BFDC0" w14:textId="72DB35D3" w:rsidR="00E95B30" w:rsidRPr="00C554F3" w:rsidRDefault="00F12F78" w:rsidP="00E95B30">
      <w:pPr>
        <w:jc w:val="center"/>
        <w:rPr>
          <w:b/>
          <w:sz w:val="26"/>
          <w:szCs w:val="26"/>
          <w:lang w:val="en-US"/>
        </w:rPr>
      </w:pPr>
      <w:r>
        <w:rPr>
          <w:sz w:val="26"/>
          <w:szCs w:val="26"/>
          <w:lang w:val="en-US"/>
        </w:rPr>
        <w:t xml:space="preserve">Prof. </w:t>
      </w:r>
      <w:r w:rsidR="00E95B30" w:rsidRPr="00C554F3">
        <w:rPr>
          <w:b/>
          <w:sz w:val="26"/>
          <w:szCs w:val="26"/>
          <w:lang w:val="en-US"/>
        </w:rPr>
        <w:t>V</w:t>
      </w:r>
      <w:r w:rsidR="00767052">
        <w:rPr>
          <w:b/>
          <w:sz w:val="26"/>
          <w:szCs w:val="26"/>
          <w:lang w:val="en-US"/>
        </w:rPr>
        <w:t>incenzo</w:t>
      </w:r>
      <w:r w:rsidR="00E95B30" w:rsidRPr="00C554F3">
        <w:rPr>
          <w:b/>
          <w:sz w:val="26"/>
          <w:szCs w:val="26"/>
          <w:lang w:val="en-US"/>
        </w:rPr>
        <w:t xml:space="preserve"> </w:t>
      </w:r>
      <w:proofErr w:type="spellStart"/>
      <w:r w:rsidR="00767052">
        <w:rPr>
          <w:b/>
          <w:sz w:val="26"/>
          <w:szCs w:val="26"/>
          <w:lang w:val="en-US"/>
        </w:rPr>
        <w:t>Tigano</w:t>
      </w:r>
      <w:proofErr w:type="spellEnd"/>
    </w:p>
    <w:p w14:paraId="4EE294CD" w14:textId="77777777" w:rsidR="00E95B30" w:rsidRPr="00C554F3" w:rsidRDefault="00E95B30" w:rsidP="00E95B30">
      <w:pPr>
        <w:jc w:val="center"/>
        <w:rPr>
          <w:sz w:val="16"/>
          <w:szCs w:val="16"/>
          <w:lang w:val="en-US"/>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E95B30" w:rsidRPr="00D216E6" w14:paraId="6B03B41F"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5736572" w14:textId="3CDE0B19" w:rsidR="00E95B30" w:rsidRPr="00C554F3" w:rsidRDefault="00E95B30" w:rsidP="00247014">
            <w:pPr>
              <w:jc w:val="center"/>
              <w:rPr>
                <w:b/>
                <w:lang w:val="en-US"/>
              </w:rPr>
            </w:pPr>
            <w:r w:rsidRPr="00C554F3">
              <w:rPr>
                <w:b/>
                <w:lang w:val="en-US"/>
              </w:rPr>
              <w:t>Information about the course</w:t>
            </w:r>
          </w:p>
        </w:tc>
        <w:tc>
          <w:tcPr>
            <w:tcW w:w="8458" w:type="dxa"/>
            <w:tcBorders>
              <w:top w:val="single" w:sz="4" w:space="0" w:color="auto"/>
              <w:left w:val="single" w:sz="4" w:space="0" w:color="auto"/>
              <w:bottom w:val="single" w:sz="4" w:space="0" w:color="auto"/>
              <w:right w:val="single" w:sz="4" w:space="0" w:color="auto"/>
            </w:tcBorders>
            <w:hideMark/>
          </w:tcPr>
          <w:p w14:paraId="1707B29D" w14:textId="274E7ABE" w:rsidR="00E95B30" w:rsidRPr="00757848" w:rsidRDefault="00E95B30" w:rsidP="00247014">
            <w:pPr>
              <w:rPr>
                <w:lang w:val="en-US"/>
              </w:rPr>
            </w:pPr>
            <w:r w:rsidRPr="00757848">
              <w:rPr>
                <w:lang w:val="en-US"/>
              </w:rPr>
              <w:t>Free choice training activity - I</w:t>
            </w:r>
            <w:r w:rsidR="00767052">
              <w:rPr>
                <w:lang w:val="en-US"/>
              </w:rPr>
              <w:t>I</w:t>
            </w:r>
            <w:r w:rsidRPr="00757848">
              <w:rPr>
                <w:lang w:val="en-US"/>
              </w:rPr>
              <w:t xml:space="preserve"> semester – 6 </w:t>
            </w:r>
            <w:r w:rsidR="00A32357">
              <w:rPr>
                <w:lang w:val="en-US"/>
              </w:rPr>
              <w:t>ECTS</w:t>
            </w:r>
            <w:r w:rsidRPr="00757848">
              <w:rPr>
                <w:lang w:val="en-US"/>
              </w:rPr>
              <w:t xml:space="preserve"> credits – Hours of lesson</w:t>
            </w:r>
            <w:r w:rsidR="00A32357">
              <w:rPr>
                <w:lang w:val="en-US"/>
              </w:rPr>
              <w:t>s</w:t>
            </w:r>
            <w:r w:rsidRPr="00757848">
              <w:rPr>
                <w:lang w:val="en-US"/>
              </w:rPr>
              <w:t xml:space="preserve"> 42</w:t>
            </w:r>
            <w:r w:rsidR="00024965">
              <w:rPr>
                <w:lang w:val="en-US"/>
              </w:rPr>
              <w:t>.</w:t>
            </w:r>
          </w:p>
          <w:p w14:paraId="573F778E" w14:textId="112992E8" w:rsidR="00E95B30" w:rsidRDefault="00E95B30" w:rsidP="00247014">
            <w:pPr>
              <w:rPr>
                <w:lang w:val="en-US"/>
              </w:rPr>
            </w:pPr>
            <w:r w:rsidRPr="00757848">
              <w:rPr>
                <w:lang w:val="en-US"/>
              </w:rPr>
              <w:t>Disciplinary-scientific area IUS/</w:t>
            </w:r>
            <w:r w:rsidR="00767052">
              <w:rPr>
                <w:lang w:val="en-US"/>
              </w:rPr>
              <w:t>17</w:t>
            </w:r>
            <w:r w:rsidR="00024965">
              <w:rPr>
                <w:lang w:val="en-US"/>
              </w:rPr>
              <w:t>.</w:t>
            </w:r>
          </w:p>
          <w:p w14:paraId="1D5BEF9A" w14:textId="2B03C60D" w:rsidR="00A32357" w:rsidRPr="00757848" w:rsidRDefault="00A32357" w:rsidP="00247014">
            <w:pPr>
              <w:rPr>
                <w:lang w:val="en-US"/>
              </w:rPr>
            </w:pPr>
            <w:r>
              <w:rPr>
                <w:lang w:val="en-US"/>
              </w:rPr>
              <w:t xml:space="preserve">Language of </w:t>
            </w:r>
            <w:r w:rsidR="00244027">
              <w:rPr>
                <w:lang w:val="en-US"/>
              </w:rPr>
              <w:t xml:space="preserve">the </w:t>
            </w:r>
            <w:r>
              <w:rPr>
                <w:lang w:val="en-US"/>
              </w:rPr>
              <w:t>course: Italian.</w:t>
            </w:r>
          </w:p>
        </w:tc>
      </w:tr>
      <w:tr w:rsidR="00E95B30" w:rsidRPr="00D216E6" w14:paraId="462F378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E3F14E4" w14:textId="77777777" w:rsidR="00F12F78" w:rsidRDefault="00F12F78" w:rsidP="00247014">
            <w:pPr>
              <w:pStyle w:val="Corpodeltesto20"/>
              <w:shd w:val="clear" w:color="auto" w:fill="auto"/>
              <w:spacing w:line="220" w:lineRule="exact"/>
              <w:jc w:val="center"/>
              <w:rPr>
                <w:rStyle w:val="Corpodeltesto2BookmanOldStyle"/>
                <w:rFonts w:ascii="Cambria" w:hAnsi="Cambria"/>
                <w:sz w:val="24"/>
                <w:szCs w:val="24"/>
                <w:lang w:val="en-US"/>
              </w:rPr>
            </w:pPr>
            <w:r>
              <w:rPr>
                <w:rStyle w:val="Corpodeltesto2BookmanOldStyle"/>
                <w:rFonts w:ascii="Cambria" w:hAnsi="Cambria"/>
                <w:sz w:val="24"/>
                <w:szCs w:val="24"/>
                <w:lang w:val="en-US"/>
              </w:rPr>
              <w:t>Professor</w:t>
            </w:r>
          </w:p>
          <w:p w14:paraId="0821E68D" w14:textId="2468A999" w:rsidR="00E95B30" w:rsidRPr="00C554F3" w:rsidRDefault="00E95B30" w:rsidP="00247014">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val="en-US" w:bidi="it-IT"/>
              </w:rPr>
            </w:pPr>
            <w:r w:rsidRPr="00C554F3">
              <w:rPr>
                <w:rStyle w:val="Corpodeltesto2BookmanOldStyle"/>
                <w:rFonts w:ascii="Cambria" w:hAnsi="Cambria"/>
                <w:sz w:val="24"/>
                <w:szCs w:val="24"/>
                <w:lang w:val="en-US"/>
              </w:rPr>
              <w:t>Information</w:t>
            </w:r>
          </w:p>
        </w:tc>
        <w:tc>
          <w:tcPr>
            <w:tcW w:w="8458" w:type="dxa"/>
            <w:tcBorders>
              <w:top w:val="single" w:sz="4" w:space="0" w:color="auto"/>
              <w:left w:val="single" w:sz="4" w:space="0" w:color="auto"/>
              <w:bottom w:val="single" w:sz="4" w:space="0" w:color="auto"/>
              <w:right w:val="single" w:sz="4" w:space="0" w:color="auto"/>
            </w:tcBorders>
            <w:vAlign w:val="bottom"/>
            <w:hideMark/>
          </w:tcPr>
          <w:p w14:paraId="1796683F" w14:textId="516F9FDB" w:rsidR="00E95B30" w:rsidRPr="00C554F3" w:rsidRDefault="00767052" w:rsidP="00247014">
            <w:pPr>
              <w:rPr>
                <w:lang w:val="en-US"/>
              </w:rPr>
            </w:pPr>
            <w:r>
              <w:rPr>
                <w:lang w:val="en-US"/>
              </w:rPr>
              <w:t>Vincenzo</w:t>
            </w:r>
            <w:r w:rsidR="00E95B30" w:rsidRPr="00C554F3">
              <w:rPr>
                <w:lang w:val="en-US"/>
              </w:rPr>
              <w:t xml:space="preserve"> </w:t>
            </w:r>
            <w:proofErr w:type="spellStart"/>
            <w:r>
              <w:rPr>
                <w:lang w:val="en-US"/>
              </w:rPr>
              <w:t>Tigano</w:t>
            </w:r>
            <w:proofErr w:type="spellEnd"/>
          </w:p>
          <w:p w14:paraId="0029F522" w14:textId="7C5F4400" w:rsidR="00E95B30" w:rsidRPr="00C554F3" w:rsidRDefault="00E95B30" w:rsidP="00247014">
            <w:pPr>
              <w:rPr>
                <w:lang w:val="en-US"/>
              </w:rPr>
            </w:pPr>
            <w:r w:rsidRPr="00C554F3">
              <w:rPr>
                <w:lang w:val="en-US"/>
              </w:rPr>
              <w:t>Department of Law, Economics and Sociology</w:t>
            </w:r>
          </w:p>
          <w:p w14:paraId="64ADCE53" w14:textId="4CD1ED39" w:rsidR="00E95B30" w:rsidRPr="00767052" w:rsidRDefault="00E95B30" w:rsidP="00247014">
            <w:pPr>
              <w:rPr>
                <w:i/>
                <w:lang w:val="en-US"/>
              </w:rPr>
            </w:pPr>
            <w:r w:rsidRPr="00767052">
              <w:rPr>
                <w:u w:val="single"/>
                <w:lang w:val="en-US"/>
              </w:rPr>
              <w:t>e-mail</w:t>
            </w:r>
            <w:r w:rsidRPr="00767052">
              <w:rPr>
                <w:lang w:val="en-US"/>
              </w:rPr>
              <w:t xml:space="preserve">: </w:t>
            </w:r>
            <w:hyperlink r:id="rId5" w:history="1">
              <w:r w:rsidR="00767052" w:rsidRPr="00767052">
                <w:rPr>
                  <w:rStyle w:val="Collegamentoipertestuale"/>
                  <w:i/>
                  <w:lang w:val="en-US"/>
                </w:rPr>
                <w:t>vtigano@unicz.it</w:t>
              </w:r>
            </w:hyperlink>
          </w:p>
          <w:p w14:paraId="7AD13019" w14:textId="57223963" w:rsidR="00E95B30" w:rsidRPr="00C554F3" w:rsidRDefault="00BD76FB" w:rsidP="00247014">
            <w:pPr>
              <w:rPr>
                <w:lang w:val="en-US"/>
              </w:rPr>
            </w:pPr>
            <w:r w:rsidRPr="00C554F3">
              <w:rPr>
                <w:u w:val="single"/>
                <w:lang w:val="en-US"/>
              </w:rPr>
              <w:t>Student Reception</w:t>
            </w:r>
            <w:r w:rsidR="00E95B30" w:rsidRPr="00C554F3">
              <w:rPr>
                <w:lang w:val="en-US"/>
              </w:rPr>
              <w:t xml:space="preserve">: </w:t>
            </w:r>
            <w:r w:rsidR="00767052">
              <w:rPr>
                <w:lang w:val="en-US"/>
              </w:rPr>
              <w:t>during the course of</w:t>
            </w:r>
            <w:r w:rsidR="007A3CE8" w:rsidRPr="00C554F3">
              <w:rPr>
                <w:lang w:val="en-US"/>
              </w:rPr>
              <w:t xml:space="preserve"> lessons, </w:t>
            </w:r>
            <w:r w:rsidR="00767052">
              <w:rPr>
                <w:lang w:val="en-US"/>
              </w:rPr>
              <w:t>at the end of each lesson</w:t>
            </w:r>
            <w:r w:rsidR="007A3CE8" w:rsidRPr="00C554F3">
              <w:rPr>
                <w:lang w:val="en-US"/>
              </w:rPr>
              <w:t xml:space="preserve">. In the remaining period, unless otherwise indicated on the website, every Friday, from </w:t>
            </w:r>
            <w:r w:rsidR="00767052">
              <w:rPr>
                <w:lang w:val="en-US"/>
              </w:rPr>
              <w:t>10</w:t>
            </w:r>
            <w:r w:rsidR="00CB59AC">
              <w:rPr>
                <w:lang w:val="en-US"/>
              </w:rPr>
              <w:t xml:space="preserve"> a.m.</w:t>
            </w:r>
            <w:r w:rsidR="007A3CE8" w:rsidRPr="00C554F3">
              <w:rPr>
                <w:lang w:val="en-US"/>
              </w:rPr>
              <w:t xml:space="preserve"> to 1</w:t>
            </w:r>
            <w:r w:rsidR="00767052">
              <w:rPr>
                <w:lang w:val="en-US"/>
              </w:rPr>
              <w:t>2</w:t>
            </w:r>
            <w:r w:rsidR="00CB59AC">
              <w:rPr>
                <w:lang w:val="en-US"/>
              </w:rPr>
              <w:t xml:space="preserve"> a.m.</w:t>
            </w:r>
            <w:r w:rsidR="007A3CE8" w:rsidRPr="00C554F3">
              <w:rPr>
                <w:lang w:val="en-US"/>
              </w:rPr>
              <w:t xml:space="preserve">, in </w:t>
            </w:r>
            <w:r w:rsidR="00767052">
              <w:rPr>
                <w:lang w:val="en-US"/>
              </w:rPr>
              <w:t xml:space="preserve">the </w:t>
            </w:r>
            <w:r w:rsidR="007A3CE8" w:rsidRPr="00C554F3">
              <w:rPr>
                <w:lang w:val="en-US"/>
              </w:rPr>
              <w:t xml:space="preserve">room </w:t>
            </w:r>
            <w:r w:rsidR="00767052">
              <w:rPr>
                <w:lang w:val="en-US"/>
              </w:rPr>
              <w:t xml:space="preserve">of Criminal Law Professors </w:t>
            </w:r>
            <w:r w:rsidR="007A3CE8" w:rsidRPr="00C554F3">
              <w:rPr>
                <w:lang w:val="en-US"/>
              </w:rPr>
              <w:t>of the Department</w:t>
            </w:r>
            <w:r w:rsidR="00767052">
              <w:rPr>
                <w:lang w:val="en-US"/>
              </w:rPr>
              <w:t xml:space="preserve"> of Law, Economic, and Sociology.</w:t>
            </w:r>
            <w:r w:rsidR="007A3CE8" w:rsidRPr="00C554F3">
              <w:rPr>
                <w:lang w:val="en-US"/>
              </w:rPr>
              <w:t xml:space="preserve"> </w:t>
            </w:r>
          </w:p>
        </w:tc>
      </w:tr>
      <w:tr w:rsidR="00E95B30" w:rsidRPr="00D216E6" w14:paraId="5046103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1C72070B" w14:textId="64404DF6" w:rsidR="00E95B30" w:rsidRPr="00C554F3" w:rsidRDefault="00E95B30" w:rsidP="00247014">
            <w:pPr>
              <w:pStyle w:val="Corpodeltesto20"/>
              <w:shd w:val="clear" w:color="auto" w:fill="auto"/>
              <w:spacing w:line="220" w:lineRule="exact"/>
              <w:jc w:val="center"/>
              <w:rPr>
                <w:rFonts w:asciiTheme="majorHAnsi" w:hAnsiTheme="majorHAnsi"/>
                <w:lang w:val="en-US"/>
              </w:rPr>
            </w:pPr>
            <w:r w:rsidRPr="00C554F3">
              <w:rPr>
                <w:rStyle w:val="Corpodeltesto2BookmanOldStyle"/>
                <w:rFonts w:asciiTheme="majorHAnsi" w:hAnsiTheme="majorHAnsi"/>
                <w:sz w:val="24"/>
                <w:szCs w:val="24"/>
                <w:lang w:val="en-US"/>
              </w:rPr>
              <w:t>Course description</w:t>
            </w:r>
          </w:p>
        </w:tc>
        <w:tc>
          <w:tcPr>
            <w:tcW w:w="8458" w:type="dxa"/>
            <w:tcBorders>
              <w:top w:val="single" w:sz="4" w:space="0" w:color="auto"/>
              <w:left w:val="single" w:sz="4" w:space="0" w:color="auto"/>
              <w:bottom w:val="single" w:sz="4" w:space="0" w:color="auto"/>
              <w:right w:val="single" w:sz="4" w:space="0" w:color="auto"/>
            </w:tcBorders>
            <w:hideMark/>
          </w:tcPr>
          <w:p w14:paraId="5D84F208" w14:textId="7A0273B2" w:rsidR="00E95B30" w:rsidRPr="00C554F3" w:rsidRDefault="00DA352E" w:rsidP="00247014">
            <w:pPr>
              <w:rPr>
                <w:lang w:val="en-US"/>
              </w:rPr>
            </w:pPr>
            <w:r w:rsidRPr="00C554F3">
              <w:rPr>
                <w:lang w:val="en-US"/>
              </w:rPr>
              <w:t>The course is divided into lectures of frontal teaching</w:t>
            </w:r>
            <w:r w:rsidR="00E95B30" w:rsidRPr="00C554F3">
              <w:rPr>
                <w:lang w:val="en-US"/>
              </w:rPr>
              <w:t xml:space="preserve">, </w:t>
            </w:r>
            <w:r w:rsidRPr="00C554F3">
              <w:rPr>
                <w:lang w:val="en-US"/>
              </w:rPr>
              <w:t xml:space="preserve">for a total of 6 hours </w:t>
            </w:r>
            <w:r w:rsidR="00767052">
              <w:rPr>
                <w:lang w:val="en-US"/>
              </w:rPr>
              <w:t>a</w:t>
            </w:r>
            <w:r w:rsidRPr="00C554F3">
              <w:rPr>
                <w:lang w:val="en-US"/>
              </w:rPr>
              <w:t xml:space="preserve"> week, </w:t>
            </w:r>
            <w:r w:rsidR="00767052">
              <w:rPr>
                <w:lang w:val="en-US"/>
              </w:rPr>
              <w:t>spread over</w:t>
            </w:r>
            <w:r w:rsidRPr="00C554F3">
              <w:rPr>
                <w:lang w:val="en-US"/>
              </w:rPr>
              <w:t xml:space="preserve"> three days</w:t>
            </w:r>
            <w:r w:rsidR="00024965">
              <w:rPr>
                <w:lang w:val="en-US"/>
              </w:rPr>
              <w:t>.</w:t>
            </w:r>
          </w:p>
        </w:tc>
      </w:tr>
      <w:tr w:rsidR="00E95B30" w:rsidRPr="00D216E6" w14:paraId="4517CA45" w14:textId="77777777" w:rsidTr="00247014">
        <w:trPr>
          <w:trHeight w:val="1520"/>
        </w:trPr>
        <w:tc>
          <w:tcPr>
            <w:tcW w:w="2449" w:type="dxa"/>
            <w:tcBorders>
              <w:top w:val="single" w:sz="4" w:space="0" w:color="auto"/>
              <w:left w:val="single" w:sz="4" w:space="0" w:color="auto"/>
              <w:bottom w:val="single" w:sz="4" w:space="0" w:color="auto"/>
              <w:right w:val="single" w:sz="4" w:space="0" w:color="auto"/>
            </w:tcBorders>
            <w:vAlign w:val="center"/>
            <w:hideMark/>
          </w:tcPr>
          <w:p w14:paraId="2AE92317" w14:textId="58A97838" w:rsidR="00E95B30" w:rsidRPr="00C554F3" w:rsidRDefault="00E95B30" w:rsidP="00247014">
            <w:pPr>
              <w:pStyle w:val="Corpodeltesto20"/>
              <w:shd w:val="clear" w:color="auto" w:fill="auto"/>
              <w:jc w:val="center"/>
              <w:rPr>
                <w:rFonts w:asciiTheme="majorHAnsi" w:eastAsia="Bookman Old Style" w:hAnsiTheme="majorHAnsi" w:cs="Bookman Old Style"/>
                <w:b/>
                <w:bCs/>
                <w:color w:val="000000"/>
                <w:sz w:val="24"/>
                <w:szCs w:val="24"/>
                <w:shd w:val="clear" w:color="auto" w:fill="FFFFFF"/>
                <w:lang w:val="en-US" w:bidi="it-IT"/>
              </w:rPr>
            </w:pPr>
            <w:r w:rsidRPr="00C554F3">
              <w:rPr>
                <w:rFonts w:asciiTheme="majorHAnsi" w:hAnsiTheme="majorHAnsi" w:cs="Tahoma"/>
                <w:b/>
                <w:bCs/>
                <w:color w:val="000000"/>
                <w:sz w:val="24"/>
                <w:szCs w:val="24"/>
                <w:shd w:val="clear" w:color="auto" w:fill="FFFFFF"/>
                <w:lang w:val="en-US"/>
              </w:rPr>
              <w:t xml:space="preserve">Course </w:t>
            </w:r>
            <w:r w:rsidR="00CA597E" w:rsidRPr="00C554F3">
              <w:rPr>
                <w:rFonts w:asciiTheme="majorHAnsi" w:hAnsiTheme="majorHAnsi" w:cs="Tahoma"/>
                <w:b/>
                <w:bCs/>
                <w:color w:val="000000"/>
                <w:sz w:val="24"/>
                <w:szCs w:val="24"/>
                <w:shd w:val="clear" w:color="auto" w:fill="FFFFFF"/>
                <w:lang w:val="en-US"/>
              </w:rPr>
              <w:t>aims</w:t>
            </w:r>
            <w:r w:rsidRPr="00C554F3">
              <w:rPr>
                <w:rFonts w:asciiTheme="majorHAnsi" w:hAnsiTheme="majorHAnsi" w:cs="Tahoma"/>
                <w:b/>
                <w:bCs/>
                <w:color w:val="000000"/>
                <w:sz w:val="24"/>
                <w:szCs w:val="24"/>
                <w:shd w:val="clear" w:color="auto" w:fill="FFFFFF"/>
                <w:lang w:val="en-US"/>
              </w:rPr>
              <w:t xml:space="preserve"> and </w:t>
            </w:r>
            <w:r w:rsidR="00CA597E" w:rsidRPr="00C554F3">
              <w:rPr>
                <w:rFonts w:asciiTheme="majorHAnsi" w:hAnsiTheme="majorHAnsi" w:cs="Tahoma"/>
                <w:b/>
                <w:bCs/>
                <w:color w:val="000000"/>
                <w:sz w:val="24"/>
                <w:szCs w:val="24"/>
                <w:shd w:val="clear" w:color="auto" w:fill="FFFFFF"/>
                <w:lang w:val="en-US"/>
              </w:rPr>
              <w:t>e</w:t>
            </w:r>
            <w:r w:rsidRPr="00C554F3">
              <w:rPr>
                <w:rFonts w:asciiTheme="majorHAnsi" w:hAnsiTheme="majorHAnsi" w:cs="Tahoma"/>
                <w:b/>
                <w:bCs/>
                <w:color w:val="000000"/>
                <w:sz w:val="24"/>
                <w:szCs w:val="24"/>
                <w:shd w:val="clear" w:color="auto" w:fill="FFFFFF"/>
                <w:lang w:val="en-US"/>
              </w:rPr>
              <w:t xml:space="preserve">xpected </w:t>
            </w:r>
            <w:r w:rsidR="00CA597E" w:rsidRPr="00C554F3">
              <w:rPr>
                <w:rFonts w:asciiTheme="majorHAnsi" w:hAnsiTheme="majorHAnsi" w:cs="Tahoma"/>
                <w:b/>
                <w:bCs/>
                <w:color w:val="000000"/>
                <w:sz w:val="24"/>
                <w:szCs w:val="24"/>
                <w:shd w:val="clear" w:color="auto" w:fill="FFFFFF"/>
                <w:lang w:val="en-US"/>
              </w:rPr>
              <w:t>l</w:t>
            </w:r>
            <w:r w:rsidRPr="00C554F3">
              <w:rPr>
                <w:rFonts w:asciiTheme="majorHAnsi" w:hAnsiTheme="majorHAnsi" w:cs="Tahoma"/>
                <w:b/>
                <w:bCs/>
                <w:color w:val="000000"/>
                <w:sz w:val="24"/>
                <w:szCs w:val="24"/>
                <w:shd w:val="clear" w:color="auto" w:fill="FFFFFF"/>
                <w:lang w:val="en-US"/>
              </w:rPr>
              <w:t xml:space="preserve">earning </w:t>
            </w:r>
            <w:r w:rsidR="00CA597E" w:rsidRPr="00C554F3">
              <w:rPr>
                <w:rFonts w:asciiTheme="majorHAnsi" w:hAnsiTheme="majorHAnsi" w:cs="Tahoma"/>
                <w:b/>
                <w:bCs/>
                <w:color w:val="000000"/>
                <w:sz w:val="24"/>
                <w:szCs w:val="24"/>
                <w:shd w:val="clear" w:color="auto" w:fill="FFFFFF"/>
                <w:lang w:val="en-US"/>
              </w:rPr>
              <w:t>o</w:t>
            </w:r>
            <w:r w:rsidRPr="00C554F3">
              <w:rPr>
                <w:rFonts w:asciiTheme="majorHAnsi" w:hAnsiTheme="majorHAnsi" w:cs="Tahoma"/>
                <w:b/>
                <w:bCs/>
                <w:color w:val="000000"/>
                <w:sz w:val="24"/>
                <w:szCs w:val="24"/>
                <w:shd w:val="clear" w:color="auto" w:fill="FFFFFF"/>
                <w:lang w:val="en-US"/>
              </w:rPr>
              <w:t>utcomes</w:t>
            </w:r>
          </w:p>
        </w:tc>
        <w:tc>
          <w:tcPr>
            <w:tcW w:w="8458" w:type="dxa"/>
            <w:tcBorders>
              <w:top w:val="single" w:sz="4" w:space="0" w:color="auto"/>
              <w:left w:val="single" w:sz="4" w:space="0" w:color="auto"/>
              <w:bottom w:val="single" w:sz="4" w:space="0" w:color="auto"/>
              <w:right w:val="single" w:sz="4" w:space="0" w:color="auto"/>
            </w:tcBorders>
            <w:vAlign w:val="bottom"/>
            <w:hideMark/>
          </w:tcPr>
          <w:p w14:paraId="6936E5D4" w14:textId="77777777" w:rsidR="00784F89" w:rsidRPr="00784F89" w:rsidRDefault="00784F89" w:rsidP="00247014">
            <w:pPr>
              <w:rPr>
                <w:rStyle w:val="q4iawc"/>
                <w:lang w:val="en-US"/>
              </w:rPr>
            </w:pPr>
            <w:r>
              <w:rPr>
                <w:rStyle w:val="q4iawc"/>
                <w:lang w:val="en"/>
              </w:rPr>
              <w:t>The course aims to analyze the various economic criminal phenomena, also through the examination of the relevant jurisprudence.</w:t>
            </w:r>
          </w:p>
          <w:p w14:paraId="4C125E96" w14:textId="77777777" w:rsidR="00784F89" w:rsidRDefault="00784F89" w:rsidP="00247014">
            <w:pPr>
              <w:rPr>
                <w:rStyle w:val="q4iawc"/>
                <w:lang w:val="en"/>
              </w:rPr>
            </w:pPr>
            <w:r>
              <w:rPr>
                <w:rStyle w:val="q4iawc"/>
                <w:lang w:val="en"/>
              </w:rPr>
              <w:t xml:space="preserve">Students will have to acquire the skills necessary for the perception of the </w:t>
            </w:r>
            <w:proofErr w:type="spellStart"/>
            <w:r>
              <w:rPr>
                <w:rStyle w:val="q4iawc"/>
                <w:lang w:val="en"/>
              </w:rPr>
              <w:t>i</w:t>
            </w:r>
            <w:r w:rsidRPr="00784F89">
              <w:rPr>
                <w:rStyle w:val="q4iawc"/>
                <w:lang w:val="en-US"/>
              </w:rPr>
              <w:t>s</w:t>
            </w:r>
            <w:r>
              <w:rPr>
                <w:rStyle w:val="q4iawc"/>
                <w:lang w:val="en-US"/>
              </w:rPr>
              <w:t>sues</w:t>
            </w:r>
            <w:proofErr w:type="spellEnd"/>
            <w:r>
              <w:rPr>
                <w:rStyle w:val="q4iawc"/>
                <w:lang w:val="en"/>
              </w:rPr>
              <w:t xml:space="preserve"> inherent in economic science, influenced by crimes aimed at punishing illicit behavior carried out within the company and the market.</w:t>
            </w:r>
          </w:p>
          <w:p w14:paraId="4CF3EEAA" w14:textId="4609124D" w:rsidR="00E95B30" w:rsidRPr="00C554F3" w:rsidRDefault="00784F89" w:rsidP="00247014">
            <w:pPr>
              <w:rPr>
                <w:lang w:val="en-US"/>
              </w:rPr>
            </w:pPr>
            <w:r>
              <w:rPr>
                <w:rStyle w:val="q4iawc"/>
                <w:lang w:val="en"/>
              </w:rPr>
              <w:t>The first part of the course is aimed at providing students with the tools for understanding the entire matter of criminal law in enterprise, with particular attention to the subject of corporate criminal liability.</w:t>
            </w:r>
            <w:r>
              <w:rPr>
                <w:rStyle w:val="viiyi"/>
                <w:lang w:val="en"/>
              </w:rPr>
              <w:t xml:space="preserve"> </w:t>
            </w:r>
            <w:r>
              <w:rPr>
                <w:rStyle w:val="q4iawc"/>
                <w:lang w:val="en"/>
              </w:rPr>
              <w:t>The second part of the course is aimed at analyzing the structure of the individual offences relating to corporate criminal law and bankruptcy and financial law.</w:t>
            </w:r>
          </w:p>
        </w:tc>
      </w:tr>
      <w:tr w:rsidR="00E95B30" w:rsidRPr="00D216E6" w14:paraId="2970337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CB7A317" w14:textId="24DA7F00" w:rsidR="00E95B30" w:rsidRPr="00C554F3" w:rsidRDefault="00E95B30" w:rsidP="00247014">
            <w:pPr>
              <w:jc w:val="center"/>
              <w:rPr>
                <w:b/>
                <w:lang w:val="en-US"/>
              </w:rPr>
            </w:pPr>
            <w:r w:rsidRPr="00C554F3">
              <w:rPr>
                <w:b/>
                <w:lang w:val="en-US"/>
              </w:rPr>
              <w:t>Program</w:t>
            </w:r>
            <w:r w:rsidR="00CA597E" w:rsidRPr="00C554F3">
              <w:rPr>
                <w:b/>
                <w:lang w:val="en-US"/>
              </w:rPr>
              <w:t xml:space="preserve"> </w:t>
            </w:r>
            <w:r w:rsidRPr="00C554F3">
              <w:rPr>
                <w:b/>
                <w:lang w:val="en-US"/>
              </w:rPr>
              <w:t>(conten</w:t>
            </w:r>
            <w:r w:rsidR="00CA597E" w:rsidRPr="00C554F3">
              <w:rPr>
                <w:b/>
                <w:lang w:val="en-US"/>
              </w:rPr>
              <w:t>ts</w:t>
            </w:r>
            <w:r w:rsidRPr="00C554F3">
              <w:rPr>
                <w:b/>
                <w:lang w:val="en-US"/>
              </w:rPr>
              <w:t>, m</w:t>
            </w:r>
            <w:r w:rsidR="00CA597E" w:rsidRPr="00C554F3">
              <w:rPr>
                <w:b/>
                <w:lang w:val="en-US"/>
              </w:rPr>
              <w:t>ethods of execution</w:t>
            </w:r>
            <w:r w:rsidRPr="00C554F3">
              <w:rPr>
                <w:b/>
                <w:lang w:val="en-US"/>
              </w:rPr>
              <w:t>)</w:t>
            </w:r>
          </w:p>
          <w:p w14:paraId="6BF88404" w14:textId="0CE24C56" w:rsidR="00E95B30" w:rsidRPr="00C554F3" w:rsidRDefault="00CA597E" w:rsidP="00247014">
            <w:pPr>
              <w:jc w:val="center"/>
              <w:rPr>
                <w:b/>
                <w:lang w:val="en-US"/>
              </w:rPr>
            </w:pPr>
            <w:r w:rsidRPr="00C554F3">
              <w:rPr>
                <w:b/>
                <w:lang w:val="en-US"/>
              </w:rPr>
              <w:t>Possible distinction between programs of attending and non-attending students</w:t>
            </w:r>
          </w:p>
        </w:tc>
        <w:tc>
          <w:tcPr>
            <w:tcW w:w="8458" w:type="dxa"/>
            <w:tcBorders>
              <w:top w:val="single" w:sz="4" w:space="0" w:color="auto"/>
              <w:left w:val="single" w:sz="4" w:space="0" w:color="auto"/>
              <w:bottom w:val="single" w:sz="4" w:space="0" w:color="auto"/>
              <w:right w:val="single" w:sz="4" w:space="0" w:color="auto"/>
            </w:tcBorders>
            <w:vAlign w:val="center"/>
            <w:hideMark/>
          </w:tcPr>
          <w:p w14:paraId="1C19F57B" w14:textId="77777777" w:rsidR="00D34E89" w:rsidRDefault="00784F89" w:rsidP="00247014">
            <w:pPr>
              <w:pStyle w:val="Corpodeltesto20"/>
              <w:rPr>
                <w:rStyle w:val="q4iawc"/>
                <w:rFonts w:asciiTheme="majorHAnsi" w:eastAsia="Bookman Old Style" w:hAnsiTheme="majorHAnsi"/>
                <w:sz w:val="24"/>
                <w:szCs w:val="24"/>
                <w:lang w:val="en"/>
              </w:rPr>
            </w:pPr>
            <w:r w:rsidRPr="00784F89">
              <w:rPr>
                <w:rStyle w:val="q4iawc"/>
                <w:rFonts w:asciiTheme="majorHAnsi" w:eastAsia="Bookman Old Style" w:hAnsiTheme="majorHAnsi"/>
                <w:sz w:val="24"/>
                <w:szCs w:val="24"/>
                <w:lang w:val="en"/>
              </w:rPr>
              <w:t>GENERAL PART</w:t>
            </w:r>
          </w:p>
          <w:p w14:paraId="23ED698E" w14:textId="77777777" w:rsidR="00D34E89" w:rsidRDefault="00784F89" w:rsidP="00247014">
            <w:pPr>
              <w:pStyle w:val="Corpodeltesto20"/>
              <w:rPr>
                <w:rStyle w:val="q4iawc"/>
                <w:rFonts w:asciiTheme="majorHAnsi" w:eastAsia="Bookman Old Style" w:hAnsiTheme="majorHAnsi"/>
                <w:sz w:val="24"/>
                <w:szCs w:val="24"/>
                <w:lang w:val="en"/>
              </w:rPr>
            </w:pPr>
            <w:r w:rsidRPr="00784F89">
              <w:rPr>
                <w:rStyle w:val="q4iawc"/>
                <w:rFonts w:asciiTheme="majorHAnsi" w:eastAsia="Bookman Old Style" w:hAnsiTheme="majorHAnsi"/>
                <w:sz w:val="24"/>
                <w:szCs w:val="24"/>
                <w:lang w:val="en"/>
              </w:rPr>
              <w:t>General concepts.</w:t>
            </w:r>
            <w:r w:rsidRPr="00784F89">
              <w:rPr>
                <w:rStyle w:val="viiyi"/>
                <w:rFonts w:asciiTheme="majorHAnsi" w:hAnsiTheme="majorHAnsi"/>
                <w:sz w:val="24"/>
                <w:szCs w:val="24"/>
                <w:lang w:val="en"/>
              </w:rPr>
              <w:t xml:space="preserve"> </w:t>
            </w:r>
            <w:r w:rsidRPr="00784F89">
              <w:rPr>
                <w:rStyle w:val="q4iawc"/>
                <w:rFonts w:asciiTheme="majorHAnsi" w:eastAsia="Bookman Old Style" w:hAnsiTheme="majorHAnsi"/>
                <w:sz w:val="24"/>
                <w:szCs w:val="24"/>
                <w:lang w:val="en"/>
              </w:rPr>
              <w:t>Individual responsibility and delegation of functions.</w:t>
            </w:r>
            <w:r w:rsidRPr="00784F89">
              <w:rPr>
                <w:rStyle w:val="viiyi"/>
                <w:rFonts w:asciiTheme="majorHAnsi" w:hAnsiTheme="majorHAnsi"/>
                <w:sz w:val="24"/>
                <w:szCs w:val="24"/>
                <w:lang w:val="en"/>
              </w:rPr>
              <w:t xml:space="preserve"> </w:t>
            </w:r>
            <w:r w:rsidRPr="00784F89">
              <w:rPr>
                <w:rStyle w:val="q4iawc"/>
                <w:rFonts w:asciiTheme="majorHAnsi" w:eastAsia="Bookman Old Style" w:hAnsiTheme="majorHAnsi"/>
                <w:sz w:val="24"/>
                <w:szCs w:val="24"/>
                <w:lang w:val="en"/>
              </w:rPr>
              <w:t xml:space="preserve">The liability of entities pursuant to Legislative Decree </w:t>
            </w:r>
            <w:r w:rsidR="00D34E89">
              <w:rPr>
                <w:rStyle w:val="q4iawc"/>
                <w:rFonts w:asciiTheme="majorHAnsi" w:eastAsia="Bookman Old Style" w:hAnsiTheme="majorHAnsi"/>
                <w:sz w:val="24"/>
                <w:szCs w:val="24"/>
                <w:lang w:val="en"/>
              </w:rPr>
              <w:t xml:space="preserve">n. </w:t>
            </w:r>
            <w:r w:rsidRPr="00784F89">
              <w:rPr>
                <w:rStyle w:val="q4iawc"/>
                <w:rFonts w:asciiTheme="majorHAnsi" w:eastAsia="Bookman Old Style" w:hAnsiTheme="majorHAnsi"/>
                <w:sz w:val="24"/>
                <w:szCs w:val="24"/>
                <w:lang w:val="en"/>
              </w:rPr>
              <w:t>231/2001.</w:t>
            </w:r>
          </w:p>
          <w:p w14:paraId="307C5AD3" w14:textId="2B3FE130" w:rsidR="00D34E89" w:rsidRPr="008F2CA1" w:rsidRDefault="00784F89" w:rsidP="00247014">
            <w:pPr>
              <w:pStyle w:val="Corpodeltesto20"/>
              <w:rPr>
                <w:rStyle w:val="q4iawc"/>
                <w:rFonts w:asciiTheme="majorHAnsi" w:eastAsia="Bookman Old Style" w:hAnsiTheme="majorHAnsi"/>
                <w:sz w:val="24"/>
                <w:szCs w:val="24"/>
                <w:lang w:val="en"/>
              </w:rPr>
            </w:pPr>
            <w:r w:rsidRPr="008F2CA1">
              <w:rPr>
                <w:rStyle w:val="q4iawc"/>
                <w:rFonts w:asciiTheme="majorHAnsi" w:eastAsia="Bookman Old Style" w:hAnsiTheme="majorHAnsi"/>
                <w:sz w:val="24"/>
                <w:szCs w:val="24"/>
                <w:lang w:val="en"/>
              </w:rPr>
              <w:t xml:space="preserve">SPECIAL </w:t>
            </w:r>
            <w:r w:rsidR="00D34E89" w:rsidRPr="008F2CA1">
              <w:rPr>
                <w:rStyle w:val="q4iawc"/>
                <w:rFonts w:asciiTheme="majorHAnsi" w:eastAsia="Bookman Old Style" w:hAnsiTheme="majorHAnsi"/>
                <w:sz w:val="24"/>
                <w:szCs w:val="24"/>
                <w:lang w:val="en"/>
              </w:rPr>
              <w:t>PART</w:t>
            </w:r>
          </w:p>
          <w:p w14:paraId="715B496F" w14:textId="4C15CB52" w:rsidR="00784F89" w:rsidRPr="008F2CA1" w:rsidRDefault="00784F89" w:rsidP="00247014">
            <w:pPr>
              <w:pStyle w:val="Corpodeltesto20"/>
              <w:rPr>
                <w:rStyle w:val="q4iawc"/>
                <w:rFonts w:asciiTheme="majorHAnsi" w:eastAsia="Bookman Old Style" w:hAnsiTheme="majorHAnsi"/>
                <w:sz w:val="24"/>
                <w:szCs w:val="24"/>
                <w:lang w:val="en"/>
              </w:rPr>
            </w:pPr>
            <w:r w:rsidRPr="008F2CA1">
              <w:rPr>
                <w:rStyle w:val="q4iawc"/>
                <w:rFonts w:asciiTheme="majorHAnsi" w:eastAsia="Bookman Old Style" w:hAnsiTheme="majorHAnsi"/>
                <w:sz w:val="24"/>
                <w:szCs w:val="24"/>
                <w:lang w:val="en"/>
              </w:rPr>
              <w:t>Corporate crimes: false corporate communications;</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patrimonial infidelity;</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corruption between private individuals.</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Bankruptcy offenses: general notions;</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the criminal law provisions provided for by the Code of business crisis and insolvency;</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fraudulent bankruptcy;</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simple bankruptcy;</w:t>
            </w:r>
            <w:r w:rsidRPr="008F2CA1">
              <w:rPr>
                <w:rStyle w:val="viiyi"/>
                <w:rFonts w:asciiTheme="majorHAnsi" w:hAnsiTheme="majorHAnsi"/>
                <w:sz w:val="24"/>
                <w:szCs w:val="24"/>
                <w:lang w:val="en"/>
              </w:rPr>
              <w:t xml:space="preserve"> </w:t>
            </w:r>
            <w:r w:rsidR="008F2CA1" w:rsidRPr="008F2CA1">
              <w:rPr>
                <w:rStyle w:val="viiyi"/>
                <w:rFonts w:asciiTheme="majorHAnsi" w:hAnsiTheme="majorHAnsi"/>
                <w:sz w:val="24"/>
                <w:szCs w:val="24"/>
                <w:lang w:val="en"/>
              </w:rPr>
              <w:t xml:space="preserve">exemptions, </w:t>
            </w:r>
            <w:r w:rsidRPr="008F2CA1">
              <w:rPr>
                <w:rStyle w:val="q4iawc"/>
                <w:rFonts w:asciiTheme="majorHAnsi" w:eastAsia="Bookman Old Style" w:hAnsiTheme="majorHAnsi"/>
                <w:sz w:val="24"/>
                <w:szCs w:val="24"/>
                <w:lang w:val="en"/>
              </w:rPr>
              <w:t>improper bankruptcy</w:t>
            </w:r>
            <w:r w:rsidR="008F2CA1" w:rsidRPr="008F2CA1">
              <w:rPr>
                <w:rStyle w:val="q4iawc"/>
                <w:rFonts w:asciiTheme="majorHAnsi" w:eastAsia="Bookman Old Style" w:hAnsiTheme="majorHAnsi"/>
                <w:sz w:val="24"/>
                <w:szCs w:val="24"/>
                <w:lang w:val="en"/>
              </w:rPr>
              <w:t>; punitive treatment</w:t>
            </w:r>
            <w:r w:rsidRPr="008F2CA1">
              <w:rPr>
                <w:rStyle w:val="q4iawc"/>
                <w:rFonts w:asciiTheme="majorHAnsi" w:eastAsia="Bookman Old Style" w:hAnsiTheme="majorHAnsi"/>
                <w:sz w:val="24"/>
                <w:szCs w:val="24"/>
                <w:lang w:val="en"/>
              </w:rPr>
              <w:t>.</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Market abuse: supranational sources and general provisions;</w:t>
            </w:r>
            <w:r w:rsidRPr="008F2CA1">
              <w:rPr>
                <w:rStyle w:val="viiyi"/>
                <w:rFonts w:asciiTheme="majorHAnsi" w:hAnsiTheme="majorHAnsi"/>
                <w:sz w:val="24"/>
                <w:szCs w:val="24"/>
                <w:lang w:val="en"/>
              </w:rPr>
              <w:t xml:space="preserve"> </w:t>
            </w:r>
            <w:r w:rsidRPr="008F2CA1">
              <w:rPr>
                <w:rStyle w:val="q4iawc"/>
                <w:rFonts w:asciiTheme="majorHAnsi" w:eastAsia="Bookman Old Style" w:hAnsiTheme="majorHAnsi"/>
                <w:sz w:val="24"/>
                <w:szCs w:val="24"/>
                <w:lang w:val="en"/>
              </w:rPr>
              <w:t>abuse of privileged information.</w:t>
            </w:r>
          </w:p>
          <w:p w14:paraId="3634C6CB" w14:textId="77777777" w:rsidR="00784F89" w:rsidRDefault="00784F89" w:rsidP="00247014">
            <w:pPr>
              <w:pStyle w:val="Corpodeltesto20"/>
              <w:rPr>
                <w:lang w:val="en"/>
              </w:rPr>
            </w:pPr>
          </w:p>
          <w:p w14:paraId="2E240601" w14:textId="561D1ED5" w:rsidR="00E95B30" w:rsidRPr="002A0414" w:rsidRDefault="003373FC" w:rsidP="00247014">
            <w:pPr>
              <w:pStyle w:val="Corpodeltesto20"/>
              <w:rPr>
                <w:rFonts w:ascii="Cambria" w:hAnsi="Cambria"/>
                <w:sz w:val="24"/>
                <w:szCs w:val="24"/>
                <w:lang w:val="en-US"/>
              </w:rPr>
            </w:pPr>
            <w:r w:rsidRPr="002A0414">
              <w:rPr>
                <w:rFonts w:ascii="Cambria" w:hAnsi="Cambria"/>
                <w:sz w:val="24"/>
                <w:szCs w:val="24"/>
                <w:lang w:val="en-US"/>
              </w:rPr>
              <w:t>Non-attending students are required to observe scrupulously the program indicated in this syllabus.</w:t>
            </w:r>
            <w:r w:rsidR="00E95B30" w:rsidRPr="002A0414">
              <w:rPr>
                <w:rFonts w:ascii="Cambria" w:hAnsi="Cambria"/>
                <w:sz w:val="24"/>
                <w:szCs w:val="24"/>
                <w:lang w:val="en-US"/>
              </w:rPr>
              <w:t xml:space="preserve"> </w:t>
            </w:r>
          </w:p>
          <w:p w14:paraId="37072DAE" w14:textId="168B67BD" w:rsidR="00E95B30" w:rsidRPr="00C554F3" w:rsidRDefault="003373FC" w:rsidP="00247014">
            <w:pPr>
              <w:pStyle w:val="Corpodeltesto20"/>
              <w:rPr>
                <w:rFonts w:ascii="Cambria" w:hAnsi="Cambria"/>
                <w:sz w:val="24"/>
                <w:szCs w:val="24"/>
                <w:lang w:val="en-US"/>
              </w:rPr>
            </w:pPr>
            <w:r w:rsidRPr="002A0414">
              <w:rPr>
                <w:rFonts w:ascii="Cambria" w:hAnsi="Cambria"/>
                <w:sz w:val="24"/>
                <w:szCs w:val="24"/>
                <w:lang w:val="en-US"/>
              </w:rPr>
              <w:t>Attending students will have to follow the instructions that the teacher will give them during the course. It is planned to provide attending students with ad hoc teaching materials (judgments, articles, in-depth studies, etc.), provided during the lessons</w:t>
            </w:r>
            <w:r w:rsidR="00E95B30" w:rsidRPr="002A0414">
              <w:rPr>
                <w:rFonts w:ascii="Cambria" w:hAnsi="Cambria"/>
                <w:sz w:val="24"/>
                <w:szCs w:val="24"/>
                <w:lang w:val="en-US"/>
              </w:rPr>
              <w:t>.</w:t>
            </w:r>
          </w:p>
        </w:tc>
      </w:tr>
      <w:tr w:rsidR="00E95B30" w:rsidRPr="00D216E6" w14:paraId="02E20F92"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0735277" w14:textId="338FFC65" w:rsidR="00E95B30" w:rsidRPr="00C554F3" w:rsidRDefault="00907393" w:rsidP="00247014">
            <w:pPr>
              <w:jc w:val="center"/>
              <w:rPr>
                <w:b/>
                <w:lang w:val="en-US"/>
              </w:rPr>
            </w:pPr>
            <w:r w:rsidRPr="00C554F3">
              <w:rPr>
                <w:b/>
                <w:lang w:val="en-US"/>
              </w:rPr>
              <w:t>Estimate of the time commitment required for individual study</w:t>
            </w:r>
          </w:p>
        </w:tc>
        <w:tc>
          <w:tcPr>
            <w:tcW w:w="8458" w:type="dxa"/>
            <w:tcBorders>
              <w:top w:val="single" w:sz="4" w:space="0" w:color="auto"/>
              <w:left w:val="single" w:sz="4" w:space="0" w:color="auto"/>
              <w:bottom w:val="single" w:sz="4" w:space="0" w:color="auto"/>
              <w:right w:val="single" w:sz="4" w:space="0" w:color="auto"/>
            </w:tcBorders>
            <w:hideMark/>
          </w:tcPr>
          <w:p w14:paraId="732F9132" w14:textId="72F3E7B6" w:rsidR="00E95B30" w:rsidRPr="00C554F3" w:rsidRDefault="003373FC" w:rsidP="00247014">
            <w:pPr>
              <w:rPr>
                <w:lang w:val="en-US"/>
              </w:rPr>
            </w:pPr>
            <w:r w:rsidRPr="00C554F3">
              <w:rPr>
                <w:lang w:val="en-US"/>
              </w:rPr>
              <w:t>Without prejudice to the University didactic regulations and the subjectivity of the study methods of each student, a</w:t>
            </w:r>
            <w:r w:rsidR="002A0414">
              <w:rPr>
                <w:lang w:val="en-US"/>
              </w:rPr>
              <w:t>n average</w:t>
            </w:r>
            <w:r w:rsidRPr="00C554F3">
              <w:rPr>
                <w:lang w:val="en-US"/>
              </w:rPr>
              <w:t xml:space="preserve"> study commitment of 1</w:t>
            </w:r>
            <w:r w:rsidR="00D34E89">
              <w:rPr>
                <w:lang w:val="en-US"/>
              </w:rPr>
              <w:t>5</w:t>
            </w:r>
            <w:r w:rsidRPr="00C554F3">
              <w:rPr>
                <w:lang w:val="en-US"/>
              </w:rPr>
              <w:t>0 hours</w:t>
            </w:r>
            <w:r w:rsidR="002A0414">
              <w:rPr>
                <w:lang w:val="en-US"/>
              </w:rPr>
              <w:t xml:space="preserve"> </w:t>
            </w:r>
            <w:r w:rsidR="002A0414" w:rsidRPr="00C554F3">
              <w:rPr>
                <w:lang w:val="en-US"/>
              </w:rPr>
              <w:t>is estimated</w:t>
            </w:r>
            <w:r w:rsidRPr="00C554F3">
              <w:rPr>
                <w:lang w:val="en-US"/>
              </w:rPr>
              <w:t>.</w:t>
            </w:r>
          </w:p>
        </w:tc>
      </w:tr>
      <w:tr w:rsidR="00E95B30" w:rsidRPr="00D216E6" w14:paraId="4D86E2D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57C16CD" w14:textId="5567C1BF" w:rsidR="00E95B30" w:rsidRPr="00C554F3" w:rsidRDefault="00907393" w:rsidP="00247014">
            <w:pPr>
              <w:jc w:val="center"/>
              <w:rPr>
                <w:b/>
                <w:lang w:val="en-US"/>
              </w:rPr>
            </w:pPr>
            <w:r w:rsidRPr="00C554F3">
              <w:rPr>
                <w:b/>
                <w:lang w:val="en-US"/>
              </w:rPr>
              <w:lastRenderedPageBreak/>
              <w:t>Teaching methods used</w:t>
            </w:r>
          </w:p>
        </w:tc>
        <w:tc>
          <w:tcPr>
            <w:tcW w:w="8458" w:type="dxa"/>
            <w:tcBorders>
              <w:top w:val="single" w:sz="4" w:space="0" w:color="auto"/>
              <w:left w:val="single" w:sz="4" w:space="0" w:color="auto"/>
              <w:bottom w:val="single" w:sz="4" w:space="0" w:color="auto"/>
              <w:right w:val="single" w:sz="4" w:space="0" w:color="auto"/>
            </w:tcBorders>
          </w:tcPr>
          <w:p w14:paraId="74838A3E" w14:textId="2FD21E91" w:rsidR="00E95B30" w:rsidRPr="00C554F3" w:rsidRDefault="00E95B30" w:rsidP="00247014">
            <w:pPr>
              <w:rPr>
                <w:lang w:val="en-US"/>
              </w:rPr>
            </w:pPr>
            <w:r w:rsidRPr="00C554F3">
              <w:rPr>
                <w:lang w:val="en-US"/>
              </w:rPr>
              <w:t>Le</w:t>
            </w:r>
            <w:r w:rsidR="008B732F" w:rsidRPr="00C554F3">
              <w:rPr>
                <w:lang w:val="en-US"/>
              </w:rPr>
              <w:t>ssons of frontal teaching</w:t>
            </w:r>
            <w:r w:rsidRPr="00C554F3">
              <w:rPr>
                <w:lang w:val="en-US"/>
              </w:rPr>
              <w:t xml:space="preserve">, </w:t>
            </w:r>
            <w:r w:rsidR="008B732F" w:rsidRPr="00C554F3">
              <w:rPr>
                <w:lang w:val="en-US"/>
              </w:rPr>
              <w:t xml:space="preserve">in-depth </w:t>
            </w:r>
            <w:r w:rsidR="002A0414">
              <w:rPr>
                <w:lang w:val="en-US"/>
              </w:rPr>
              <w:t>seminars</w:t>
            </w:r>
            <w:r w:rsidRPr="00C554F3">
              <w:rPr>
                <w:lang w:val="en-US"/>
              </w:rPr>
              <w:t>.</w:t>
            </w:r>
          </w:p>
          <w:p w14:paraId="755B6036" w14:textId="77777777" w:rsidR="00E95B30" w:rsidRPr="00C554F3" w:rsidRDefault="00E95B30" w:rsidP="00247014">
            <w:pPr>
              <w:rPr>
                <w:lang w:val="en-US"/>
              </w:rPr>
            </w:pPr>
          </w:p>
        </w:tc>
      </w:tr>
      <w:tr w:rsidR="00E95B30" w:rsidRPr="00D216E6" w14:paraId="496BED51"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AB9293F" w14:textId="06E6B06D" w:rsidR="00E95B30" w:rsidRPr="00C554F3" w:rsidRDefault="00907393" w:rsidP="00247014">
            <w:pPr>
              <w:jc w:val="center"/>
              <w:rPr>
                <w:b/>
                <w:lang w:val="en-US"/>
              </w:rPr>
            </w:pPr>
            <w:r w:rsidRPr="00C554F3">
              <w:rPr>
                <w:b/>
                <w:lang w:val="en-US"/>
              </w:rPr>
              <w:t xml:space="preserve">Learning resources </w:t>
            </w:r>
            <w:r w:rsidR="00E95B30" w:rsidRPr="00C554F3">
              <w:rPr>
                <w:b/>
                <w:lang w:val="en-US"/>
              </w:rPr>
              <w:t>(</w:t>
            </w:r>
            <w:r w:rsidRPr="00C554F3">
              <w:rPr>
                <w:b/>
                <w:lang w:val="en-US"/>
              </w:rPr>
              <w:t>suggested textbooks</w:t>
            </w:r>
            <w:r w:rsidR="00E95B30" w:rsidRPr="00C554F3">
              <w:rPr>
                <w:b/>
                <w:lang w:val="en-US"/>
              </w:rPr>
              <w:t xml:space="preserve">, </w:t>
            </w:r>
            <w:r w:rsidRPr="00C554F3">
              <w:rPr>
                <w:b/>
                <w:lang w:val="en-US"/>
              </w:rPr>
              <w:t>any further readings recommended for further study, other teaching material)</w:t>
            </w:r>
          </w:p>
        </w:tc>
        <w:tc>
          <w:tcPr>
            <w:tcW w:w="8458" w:type="dxa"/>
            <w:tcBorders>
              <w:top w:val="single" w:sz="4" w:space="0" w:color="auto"/>
              <w:left w:val="single" w:sz="4" w:space="0" w:color="auto"/>
              <w:bottom w:val="single" w:sz="4" w:space="0" w:color="auto"/>
              <w:right w:val="single" w:sz="4" w:space="0" w:color="auto"/>
            </w:tcBorders>
          </w:tcPr>
          <w:p w14:paraId="3C70393E" w14:textId="172BF5DF" w:rsidR="00E95B30" w:rsidRPr="00BE4CC8" w:rsidRDefault="008B732F" w:rsidP="00247014">
            <w:pPr>
              <w:rPr>
                <w:rFonts w:asciiTheme="majorHAnsi" w:hAnsiTheme="majorHAnsi"/>
              </w:rPr>
            </w:pPr>
            <w:proofErr w:type="spellStart"/>
            <w:r w:rsidRPr="00BE4CC8">
              <w:rPr>
                <w:rFonts w:asciiTheme="majorHAnsi" w:hAnsiTheme="majorHAnsi"/>
              </w:rPr>
              <w:t>Recommended</w:t>
            </w:r>
            <w:proofErr w:type="spellEnd"/>
            <w:r w:rsidRPr="00BE4CC8">
              <w:rPr>
                <w:rFonts w:asciiTheme="majorHAnsi" w:hAnsiTheme="majorHAnsi"/>
              </w:rPr>
              <w:t xml:space="preserve"> </w:t>
            </w:r>
            <w:proofErr w:type="spellStart"/>
            <w:r w:rsidRPr="00BE4CC8">
              <w:rPr>
                <w:rFonts w:asciiTheme="majorHAnsi" w:hAnsiTheme="majorHAnsi"/>
              </w:rPr>
              <w:t>texts</w:t>
            </w:r>
            <w:proofErr w:type="spellEnd"/>
            <w:r w:rsidR="00E95B30" w:rsidRPr="00BE4CC8">
              <w:rPr>
                <w:rFonts w:asciiTheme="majorHAnsi" w:hAnsiTheme="majorHAnsi"/>
              </w:rPr>
              <w:t>:</w:t>
            </w:r>
          </w:p>
          <w:p w14:paraId="702743F7" w14:textId="6B922776" w:rsidR="008F2CA1" w:rsidRPr="008F2CA1" w:rsidRDefault="008F2CA1" w:rsidP="00D34E89">
            <w:pPr>
              <w:pStyle w:val="NormaleWeb"/>
              <w:rPr>
                <w:rStyle w:val="Enfasigrassetto"/>
                <w:rFonts w:asciiTheme="majorHAnsi" w:eastAsia="Bookman Old Style" w:hAnsiTheme="majorHAnsi"/>
                <w:b w:val="0"/>
              </w:rPr>
            </w:pPr>
            <w:r w:rsidRPr="008F2CA1">
              <w:rPr>
                <w:rStyle w:val="Enfasigrassetto"/>
                <w:rFonts w:asciiTheme="majorHAnsi" w:eastAsia="Bookman Old Style" w:hAnsiTheme="majorHAnsi"/>
                <w:b w:val="0"/>
                <w:smallCaps/>
              </w:rPr>
              <w:t>N. Mazzacuva - E. Amati</w:t>
            </w:r>
            <w:r w:rsidRPr="008F2CA1">
              <w:rPr>
                <w:rStyle w:val="Enfasigrassetto"/>
                <w:rFonts w:asciiTheme="majorHAnsi" w:eastAsia="Bookman Old Style" w:hAnsiTheme="majorHAnsi"/>
                <w:b w:val="0"/>
              </w:rPr>
              <w:t xml:space="preserve">, </w:t>
            </w:r>
            <w:r w:rsidRPr="008F2CA1">
              <w:rPr>
                <w:rStyle w:val="Enfasicorsivo"/>
                <w:rFonts w:asciiTheme="majorHAnsi" w:hAnsiTheme="majorHAnsi"/>
              </w:rPr>
              <w:t>Diritto penale dell'economia</w:t>
            </w:r>
            <w:r w:rsidRPr="008F2CA1">
              <w:rPr>
                <w:rStyle w:val="Enfasigrassetto"/>
                <w:rFonts w:asciiTheme="majorHAnsi" w:eastAsia="Bookman Old Style" w:hAnsiTheme="majorHAnsi"/>
                <w:b w:val="0"/>
              </w:rPr>
              <w:t>, 6</w:t>
            </w:r>
            <w:r w:rsidRPr="008F2CA1">
              <w:rPr>
                <w:rStyle w:val="Enfasigrassetto"/>
                <w:rFonts w:asciiTheme="majorHAnsi" w:eastAsia="Bookman Old Style" w:hAnsiTheme="majorHAnsi"/>
                <w:b w:val="0"/>
                <w:vertAlign w:val="superscript"/>
              </w:rPr>
              <w:t>th</w:t>
            </w:r>
            <w:r w:rsidRPr="008F2CA1">
              <w:rPr>
                <w:rStyle w:val="Enfasigrassetto"/>
                <w:rFonts w:asciiTheme="majorHAnsi" w:eastAsia="Bookman Old Style" w:hAnsiTheme="majorHAnsi"/>
                <w:b w:val="0"/>
              </w:rPr>
              <w:t xml:space="preserve"> ed., </w:t>
            </w:r>
            <w:proofErr w:type="spellStart"/>
            <w:r w:rsidRPr="008F2CA1">
              <w:rPr>
                <w:rStyle w:val="Enfasigrassetto"/>
                <w:rFonts w:asciiTheme="majorHAnsi" w:eastAsia="Bookman Old Style" w:hAnsiTheme="majorHAnsi"/>
                <w:b w:val="0"/>
              </w:rPr>
              <w:t>Wolters</w:t>
            </w:r>
            <w:proofErr w:type="spellEnd"/>
            <w:r w:rsidRPr="008F2CA1">
              <w:rPr>
                <w:rStyle w:val="Enfasigrassetto"/>
                <w:rFonts w:asciiTheme="majorHAnsi" w:eastAsia="Bookman Old Style" w:hAnsiTheme="majorHAnsi"/>
                <w:b w:val="0"/>
              </w:rPr>
              <w:t xml:space="preserve"> </w:t>
            </w:r>
            <w:proofErr w:type="spellStart"/>
            <w:r w:rsidRPr="008F2CA1">
              <w:rPr>
                <w:rStyle w:val="Enfasigrassetto"/>
                <w:rFonts w:asciiTheme="majorHAnsi" w:eastAsia="Bookman Old Style" w:hAnsiTheme="majorHAnsi"/>
                <w:b w:val="0"/>
              </w:rPr>
              <w:t>Kluwer</w:t>
            </w:r>
            <w:proofErr w:type="spellEnd"/>
            <w:r w:rsidRPr="008F2CA1">
              <w:rPr>
                <w:rStyle w:val="Enfasigrassetto"/>
                <w:rFonts w:asciiTheme="majorHAnsi" w:eastAsia="Bookman Old Style" w:hAnsiTheme="majorHAnsi"/>
                <w:b w:val="0"/>
              </w:rPr>
              <w:t>, Cedam, 2023, pp. 3-138; 155-190; 201-338; 351-390;</w:t>
            </w:r>
          </w:p>
          <w:p w14:paraId="349EE6B1" w14:textId="38D2BE20" w:rsidR="00D34E89" w:rsidRPr="008F2CA1" w:rsidRDefault="00D34E89" w:rsidP="00D34E89">
            <w:pPr>
              <w:pStyle w:val="NormaleWeb"/>
              <w:rPr>
                <w:rStyle w:val="Enfasigrassetto"/>
                <w:b w:val="0"/>
              </w:rPr>
            </w:pPr>
            <w:r w:rsidRPr="008F2CA1">
              <w:rPr>
                <w:rStyle w:val="Enfasigrassetto"/>
                <w:b w:val="0"/>
              </w:rPr>
              <w:t>or</w:t>
            </w:r>
            <w:r w:rsidRPr="008F2CA1">
              <w:rPr>
                <w:rStyle w:val="Enfasigrassetto"/>
              </w:rPr>
              <w:t xml:space="preserve"> </w:t>
            </w:r>
            <w:proofErr w:type="spellStart"/>
            <w:r w:rsidRPr="008F2CA1">
              <w:rPr>
                <w:rStyle w:val="Enfasigrassetto"/>
                <w:b w:val="0"/>
              </w:rPr>
              <w:t>alternatively</w:t>
            </w:r>
            <w:proofErr w:type="spellEnd"/>
            <w:r w:rsidR="008F2CA1" w:rsidRPr="008F2CA1">
              <w:rPr>
                <w:rStyle w:val="Enfasigrassetto"/>
                <w:b w:val="0"/>
              </w:rPr>
              <w:t>:</w:t>
            </w:r>
          </w:p>
          <w:p w14:paraId="43CCD41A" w14:textId="77777777" w:rsidR="008F2CA1" w:rsidRDefault="008F2CA1" w:rsidP="008F2CA1">
            <w:pPr>
              <w:pStyle w:val="NormaleWeb"/>
              <w:rPr>
                <w:rStyle w:val="Enfasigrassetto"/>
                <w:b w:val="0"/>
              </w:rPr>
            </w:pPr>
            <w:r>
              <w:rPr>
                <w:rStyle w:val="Enfasigrassetto"/>
                <w:b w:val="0"/>
                <w:smallCaps/>
              </w:rPr>
              <w:t xml:space="preserve">E. Ambrosetti – E. </w:t>
            </w:r>
            <w:proofErr w:type="spellStart"/>
            <w:r>
              <w:rPr>
                <w:rStyle w:val="Enfasigrassetto"/>
                <w:b w:val="0"/>
                <w:smallCaps/>
              </w:rPr>
              <w:t>Mezzetti</w:t>
            </w:r>
            <w:proofErr w:type="spellEnd"/>
            <w:r>
              <w:rPr>
                <w:rStyle w:val="Enfasigrassetto"/>
                <w:b w:val="0"/>
                <w:smallCaps/>
              </w:rPr>
              <w:t xml:space="preserve"> – M. Ronco, </w:t>
            </w:r>
            <w:r w:rsidRPr="00D34E89">
              <w:rPr>
                <w:rStyle w:val="Enfasigrassetto"/>
                <w:b w:val="0"/>
                <w:i/>
              </w:rPr>
              <w:t>Diritto penale dell’impresa</w:t>
            </w:r>
            <w:r>
              <w:rPr>
                <w:rStyle w:val="Enfasigrassetto"/>
                <w:b w:val="0"/>
              </w:rPr>
              <w:t>,</w:t>
            </w:r>
            <w:r w:rsidRPr="00D34E89">
              <w:rPr>
                <w:rStyle w:val="Enfasigrassetto"/>
                <w:b w:val="0"/>
              </w:rPr>
              <w:t xml:space="preserve"> fifth edition,</w:t>
            </w:r>
            <w:r>
              <w:rPr>
                <w:rStyle w:val="Enfasigrassetto"/>
              </w:rPr>
              <w:t xml:space="preserve"> </w:t>
            </w:r>
            <w:r>
              <w:rPr>
                <w:rStyle w:val="Enfasigrassetto"/>
                <w:b w:val="0"/>
              </w:rPr>
              <w:t>Zanichelli, Bologna, 2022, pp. 40-117; 119-157; 187-201; 210-213; 221-251; 259-329</w:t>
            </w:r>
          </w:p>
          <w:p w14:paraId="694BE1EB" w14:textId="77777777" w:rsidR="00BE4CC8" w:rsidRPr="008F2CA1" w:rsidRDefault="00BE4CC8" w:rsidP="00247014">
            <w:pPr>
              <w:rPr>
                <w:rFonts w:asciiTheme="majorHAnsi" w:hAnsiTheme="majorHAnsi"/>
              </w:rPr>
            </w:pPr>
          </w:p>
          <w:p w14:paraId="5AD143FC" w14:textId="3B498CC0" w:rsidR="00E95B30" w:rsidRPr="00BE4CC8" w:rsidRDefault="008B732F" w:rsidP="00247014">
            <w:pPr>
              <w:rPr>
                <w:rFonts w:asciiTheme="majorHAnsi" w:hAnsiTheme="majorHAnsi"/>
                <w:lang w:val="en-US"/>
              </w:rPr>
            </w:pPr>
            <w:r w:rsidRPr="00BE4CC8">
              <w:rPr>
                <w:rFonts w:asciiTheme="majorHAnsi" w:hAnsiTheme="majorHAnsi"/>
                <w:lang w:val="en-US"/>
              </w:rPr>
              <w:t xml:space="preserve">Further legislative updates and in-depth jurisprudence will be indicated by </w:t>
            </w:r>
            <w:r w:rsidR="00F12F78" w:rsidRPr="00BE4CC8">
              <w:rPr>
                <w:rFonts w:asciiTheme="majorHAnsi" w:hAnsiTheme="majorHAnsi"/>
                <w:lang w:val="en-US"/>
              </w:rPr>
              <w:t xml:space="preserve">professor </w:t>
            </w:r>
            <w:r w:rsidRPr="00BE4CC8">
              <w:rPr>
                <w:rFonts w:asciiTheme="majorHAnsi" w:hAnsiTheme="majorHAnsi"/>
                <w:lang w:val="en-US"/>
              </w:rPr>
              <w:t>during the course</w:t>
            </w:r>
            <w:r w:rsidR="00E95B30" w:rsidRPr="00BE4CC8">
              <w:rPr>
                <w:rFonts w:asciiTheme="majorHAnsi" w:hAnsiTheme="majorHAnsi"/>
                <w:lang w:val="en-US"/>
              </w:rPr>
              <w:t>.</w:t>
            </w:r>
          </w:p>
          <w:p w14:paraId="2929F36A" w14:textId="77777777" w:rsidR="00E95B30" w:rsidRPr="00BE4CC8" w:rsidRDefault="00E95B30" w:rsidP="00247014">
            <w:pPr>
              <w:rPr>
                <w:rFonts w:asciiTheme="majorHAnsi" w:hAnsiTheme="majorHAnsi"/>
                <w:lang w:val="en-US"/>
              </w:rPr>
            </w:pPr>
          </w:p>
        </w:tc>
      </w:tr>
      <w:tr w:rsidR="00E95B30" w:rsidRPr="00D216E6" w14:paraId="4C9DB8BA"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C7C2506" w14:textId="46C7F050" w:rsidR="00E95B30" w:rsidRPr="00C554F3" w:rsidRDefault="00907393" w:rsidP="00247014">
            <w:pPr>
              <w:jc w:val="center"/>
              <w:rPr>
                <w:b/>
                <w:lang w:val="en-US"/>
              </w:rPr>
            </w:pPr>
            <w:r w:rsidRPr="00C554F3">
              <w:rPr>
                <w:b/>
                <w:lang w:val="en-US"/>
              </w:rPr>
              <w:t>Support activities</w:t>
            </w:r>
          </w:p>
        </w:tc>
        <w:tc>
          <w:tcPr>
            <w:tcW w:w="8458" w:type="dxa"/>
            <w:tcBorders>
              <w:top w:val="single" w:sz="4" w:space="0" w:color="auto"/>
              <w:left w:val="single" w:sz="4" w:space="0" w:color="auto"/>
              <w:bottom w:val="single" w:sz="4" w:space="0" w:color="auto"/>
              <w:right w:val="single" w:sz="4" w:space="0" w:color="auto"/>
            </w:tcBorders>
            <w:hideMark/>
          </w:tcPr>
          <w:p w14:paraId="51A546E6" w14:textId="2FBD855D" w:rsidR="00E95B30" w:rsidRPr="00C554F3" w:rsidRDefault="008B732F" w:rsidP="00247014">
            <w:pPr>
              <w:rPr>
                <w:lang w:val="en-US"/>
              </w:rPr>
            </w:pPr>
            <w:r w:rsidRPr="00C554F3">
              <w:rPr>
                <w:lang w:val="en-US"/>
              </w:rPr>
              <w:t>Further study paths can be agreed with students</w:t>
            </w:r>
            <w:r w:rsidR="00024965">
              <w:rPr>
                <w:lang w:val="en-US"/>
              </w:rPr>
              <w:t>.</w:t>
            </w:r>
          </w:p>
        </w:tc>
      </w:tr>
      <w:tr w:rsidR="00E95B30" w:rsidRPr="00D216E6" w14:paraId="697FFE86"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9C482DF" w14:textId="57E7CE00" w:rsidR="00E95B30" w:rsidRPr="00C554F3" w:rsidRDefault="00BD76FB" w:rsidP="00247014">
            <w:pPr>
              <w:jc w:val="center"/>
              <w:rPr>
                <w:b/>
                <w:lang w:val="en-US"/>
              </w:rPr>
            </w:pPr>
            <w:r w:rsidRPr="00C554F3">
              <w:rPr>
                <w:b/>
                <w:lang w:val="en-US"/>
              </w:rPr>
              <w:t>Attendance modes</w:t>
            </w:r>
          </w:p>
        </w:tc>
        <w:tc>
          <w:tcPr>
            <w:tcW w:w="8458" w:type="dxa"/>
            <w:tcBorders>
              <w:top w:val="single" w:sz="4" w:space="0" w:color="auto"/>
              <w:left w:val="single" w:sz="4" w:space="0" w:color="auto"/>
              <w:bottom w:val="single" w:sz="4" w:space="0" w:color="auto"/>
              <w:right w:val="single" w:sz="4" w:space="0" w:color="auto"/>
            </w:tcBorders>
            <w:hideMark/>
          </w:tcPr>
          <w:p w14:paraId="62DD93E7" w14:textId="5D66AB56" w:rsidR="00E95B30" w:rsidRPr="00C554F3" w:rsidRDefault="00BD76FB" w:rsidP="00247014">
            <w:pPr>
              <w:rPr>
                <w:lang w:val="en-US"/>
              </w:rPr>
            </w:pPr>
            <w:r w:rsidRPr="00C554F3">
              <w:rPr>
                <w:lang w:val="en-US"/>
              </w:rPr>
              <w:t>Attendance of the course is optional.</w:t>
            </w:r>
          </w:p>
        </w:tc>
      </w:tr>
      <w:tr w:rsidR="00E95B30" w:rsidRPr="00C554F3" w14:paraId="32A492C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E545350" w14:textId="7AD71E15" w:rsidR="00E95B30" w:rsidRPr="00C554F3" w:rsidRDefault="00BD76FB" w:rsidP="00247014">
            <w:pPr>
              <w:jc w:val="center"/>
              <w:rPr>
                <w:b/>
                <w:lang w:val="en-US"/>
              </w:rPr>
            </w:pPr>
            <w:r w:rsidRPr="00C554F3">
              <w:rPr>
                <w:b/>
                <w:lang w:val="en-US"/>
              </w:rPr>
              <w:t>Evaluation methods</w:t>
            </w:r>
          </w:p>
        </w:tc>
        <w:tc>
          <w:tcPr>
            <w:tcW w:w="8458" w:type="dxa"/>
            <w:tcBorders>
              <w:top w:val="single" w:sz="4" w:space="0" w:color="auto"/>
              <w:left w:val="single" w:sz="4" w:space="0" w:color="auto"/>
              <w:bottom w:val="single" w:sz="4" w:space="0" w:color="auto"/>
              <w:right w:val="single" w:sz="4" w:space="0" w:color="auto"/>
            </w:tcBorders>
          </w:tcPr>
          <w:p w14:paraId="340D0ED6" w14:textId="5AF3F186" w:rsidR="00E95B30" w:rsidRPr="00C554F3" w:rsidRDefault="008B732F" w:rsidP="00247014">
            <w:pPr>
              <w:rPr>
                <w:lang w:val="en-US"/>
              </w:rPr>
            </w:pPr>
            <w:r w:rsidRPr="00C554F3">
              <w:rPr>
                <w:lang w:val="en-US"/>
              </w:rPr>
              <w:t>Oral examination</w:t>
            </w:r>
            <w:r w:rsidR="00E95B30" w:rsidRPr="00C554F3">
              <w:rPr>
                <w:lang w:val="en-US"/>
              </w:rPr>
              <w:t xml:space="preserve">. </w:t>
            </w:r>
          </w:p>
          <w:p w14:paraId="73FEFB6F" w14:textId="7C894625" w:rsidR="00E95B30" w:rsidRPr="00C554F3" w:rsidRDefault="001F6464" w:rsidP="00247014">
            <w:pPr>
              <w:ind w:left="28"/>
              <w:rPr>
                <w:lang w:val="en-US"/>
              </w:rPr>
            </w:pPr>
            <w:r w:rsidRPr="00C554F3">
              <w:rPr>
                <w:lang w:val="en-US"/>
              </w:rPr>
              <w:t>In order to pass the exam, the student must demonstrate to know sufficiently the program in its entirety and to be able to express it in a satisfactory language on a syntactic and technical level</w:t>
            </w:r>
            <w:r w:rsidR="00E95B30" w:rsidRPr="00C554F3">
              <w:rPr>
                <w:lang w:val="en-US"/>
              </w:rPr>
              <w:t xml:space="preserve">. </w:t>
            </w:r>
            <w:r w:rsidR="0095020F" w:rsidRPr="00C554F3">
              <w:rPr>
                <w:lang w:val="en-US"/>
              </w:rPr>
              <w:t>The total or partial lack of these basic elements will entail the negative evaluation of the test and therefore the student's unsuitability to pass the exam.</w:t>
            </w:r>
          </w:p>
          <w:p w14:paraId="71D4E0D3" w14:textId="15125BF6" w:rsidR="00E95B30" w:rsidRPr="00C554F3" w:rsidRDefault="0095020F" w:rsidP="00103387">
            <w:pPr>
              <w:ind w:left="28"/>
              <w:rPr>
                <w:lang w:val="en-US"/>
              </w:rPr>
            </w:pPr>
            <w:r w:rsidRPr="00C554F3">
              <w:rPr>
                <w:lang w:val="en-US"/>
              </w:rPr>
              <w:t>Once the presence of these minimum requirements has been established, the evaluation of the student, aimed at identifying the final grade (from 18 to 30) will be carried out using the following parameters shown in schematic form:</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911"/>
              <w:gridCol w:w="2073"/>
              <w:gridCol w:w="2087"/>
            </w:tblGrid>
            <w:tr w:rsidR="00E95B30" w:rsidRPr="00C554F3" w14:paraId="326B865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EC1FAE3" w14:textId="6868B8BE" w:rsidR="00E95B30" w:rsidRPr="00C554F3" w:rsidRDefault="0067427A" w:rsidP="00247014">
                  <w:pPr>
                    <w:rPr>
                      <w:b/>
                      <w:lang w:val="en-US"/>
                    </w:rPr>
                  </w:pPr>
                  <w:bookmarkStart w:id="2" w:name="_Hlk78632736"/>
                  <w:r w:rsidRPr="00C554F3">
                    <w:rPr>
                      <w:b/>
                      <w:lang w:val="en-US"/>
                    </w:rPr>
                    <w:t>Vote</w:t>
                  </w:r>
                </w:p>
              </w:tc>
              <w:tc>
                <w:tcPr>
                  <w:tcW w:w="1911" w:type="dxa"/>
                  <w:tcBorders>
                    <w:top w:val="single" w:sz="4" w:space="0" w:color="auto"/>
                    <w:left w:val="single" w:sz="4" w:space="0" w:color="auto"/>
                    <w:bottom w:val="single" w:sz="4" w:space="0" w:color="auto"/>
                    <w:right w:val="single" w:sz="4" w:space="0" w:color="auto"/>
                  </w:tcBorders>
                  <w:hideMark/>
                </w:tcPr>
                <w:p w14:paraId="42C2903C" w14:textId="31186862" w:rsidR="00E95B30" w:rsidRPr="00C554F3" w:rsidRDefault="0067427A" w:rsidP="00247014">
                  <w:pPr>
                    <w:rPr>
                      <w:color w:val="000000"/>
                      <w:lang w:val="en-US"/>
                    </w:rPr>
                  </w:pPr>
                  <w:r w:rsidRPr="00C554F3">
                    <w:rPr>
                      <w:b/>
                      <w:bCs/>
                      <w:color w:val="000000"/>
                      <w:lang w:val="en-US"/>
                    </w:rPr>
                    <w:t>Knowledge and understanding of the subject</w:t>
                  </w:r>
                </w:p>
              </w:tc>
              <w:tc>
                <w:tcPr>
                  <w:tcW w:w="2073" w:type="dxa"/>
                  <w:tcBorders>
                    <w:top w:val="single" w:sz="4" w:space="0" w:color="auto"/>
                    <w:left w:val="single" w:sz="4" w:space="0" w:color="auto"/>
                    <w:bottom w:val="single" w:sz="4" w:space="0" w:color="auto"/>
                    <w:right w:val="single" w:sz="4" w:space="0" w:color="auto"/>
                  </w:tcBorders>
                  <w:hideMark/>
                </w:tcPr>
                <w:p w14:paraId="3D24295C" w14:textId="58621C7F" w:rsidR="00E95B30" w:rsidRPr="00C554F3" w:rsidRDefault="0067427A" w:rsidP="00247014">
                  <w:pPr>
                    <w:rPr>
                      <w:color w:val="000000"/>
                      <w:lang w:val="en-US"/>
                    </w:rPr>
                  </w:pPr>
                  <w:r w:rsidRPr="00C554F3">
                    <w:rPr>
                      <w:b/>
                      <w:bCs/>
                      <w:color w:val="000000"/>
                      <w:lang w:val="en-US"/>
                    </w:rPr>
                    <w:t>Skills of analysis and synthesis</w:t>
                  </w:r>
                </w:p>
              </w:tc>
              <w:tc>
                <w:tcPr>
                  <w:tcW w:w="2087" w:type="dxa"/>
                  <w:tcBorders>
                    <w:top w:val="single" w:sz="4" w:space="0" w:color="auto"/>
                    <w:left w:val="single" w:sz="4" w:space="0" w:color="auto"/>
                    <w:bottom w:val="single" w:sz="4" w:space="0" w:color="auto"/>
                    <w:right w:val="single" w:sz="4" w:space="0" w:color="auto"/>
                  </w:tcBorders>
                  <w:hideMark/>
                </w:tcPr>
                <w:p w14:paraId="2F5386EA" w14:textId="43B46BA4" w:rsidR="00E95B30" w:rsidRPr="00C554F3" w:rsidRDefault="00E95B30" w:rsidP="00247014">
                  <w:pPr>
                    <w:rPr>
                      <w:color w:val="000000"/>
                      <w:lang w:val="en-US"/>
                    </w:rPr>
                  </w:pPr>
                  <w:r w:rsidRPr="00C554F3">
                    <w:rPr>
                      <w:b/>
                      <w:bCs/>
                      <w:color w:val="000000"/>
                      <w:lang w:val="en-US"/>
                    </w:rPr>
                    <w:t>U</w:t>
                  </w:r>
                  <w:r w:rsidR="0067427A" w:rsidRPr="00C554F3">
                    <w:rPr>
                      <w:b/>
                      <w:bCs/>
                      <w:color w:val="000000"/>
                      <w:lang w:val="en-US"/>
                    </w:rPr>
                    <w:t>se of references</w:t>
                  </w:r>
                </w:p>
              </w:tc>
            </w:tr>
            <w:tr w:rsidR="00E95B30" w:rsidRPr="00C554F3" w14:paraId="310B4402"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620D8E72" w14:textId="1B5FF3FD" w:rsidR="00E95B30" w:rsidRPr="00C554F3" w:rsidRDefault="0067427A" w:rsidP="00247014">
                  <w:pPr>
                    <w:rPr>
                      <w:lang w:val="en-US"/>
                    </w:rPr>
                  </w:pPr>
                  <w:r w:rsidRPr="00C554F3">
                    <w:rPr>
                      <w:lang w:val="en-US"/>
                    </w:rPr>
                    <w:t>Unsuitable</w:t>
                  </w:r>
                </w:p>
              </w:tc>
              <w:tc>
                <w:tcPr>
                  <w:tcW w:w="1911" w:type="dxa"/>
                  <w:tcBorders>
                    <w:top w:val="single" w:sz="4" w:space="0" w:color="auto"/>
                    <w:left w:val="single" w:sz="4" w:space="0" w:color="auto"/>
                    <w:bottom w:val="single" w:sz="4" w:space="0" w:color="auto"/>
                    <w:right w:val="single" w:sz="4" w:space="0" w:color="auto"/>
                  </w:tcBorders>
                  <w:hideMark/>
                </w:tcPr>
                <w:p w14:paraId="3D1E9942" w14:textId="15F6D1C0" w:rsidR="00E95B30" w:rsidRPr="00C554F3" w:rsidRDefault="0067427A" w:rsidP="00247014">
                  <w:pPr>
                    <w:ind w:left="139"/>
                    <w:rPr>
                      <w:lang w:val="en-US"/>
                    </w:rPr>
                  </w:pPr>
                  <w:r w:rsidRPr="00C554F3">
                    <w:rPr>
                      <w:lang w:val="en-US"/>
                    </w:rPr>
                    <w:t>Important deficiencies. Significant inaccuracies</w:t>
                  </w:r>
                </w:p>
              </w:tc>
              <w:tc>
                <w:tcPr>
                  <w:tcW w:w="2073" w:type="dxa"/>
                  <w:tcBorders>
                    <w:top w:val="single" w:sz="4" w:space="0" w:color="auto"/>
                    <w:left w:val="single" w:sz="4" w:space="0" w:color="auto"/>
                    <w:bottom w:val="single" w:sz="4" w:space="0" w:color="auto"/>
                    <w:right w:val="single" w:sz="4" w:space="0" w:color="auto"/>
                  </w:tcBorders>
                  <w:hideMark/>
                </w:tcPr>
                <w:p w14:paraId="59EA5DC1" w14:textId="07A6F62E" w:rsidR="00E95B30" w:rsidRPr="00C554F3" w:rsidRDefault="0067427A" w:rsidP="00247014">
                  <w:pPr>
                    <w:rPr>
                      <w:lang w:val="en-US"/>
                    </w:rPr>
                  </w:pPr>
                  <w:r w:rsidRPr="00C554F3">
                    <w:rPr>
                      <w:lang w:val="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14:paraId="0F1B9AB8" w14:textId="6E9B2FC7" w:rsidR="00E95B30" w:rsidRPr="00C554F3" w:rsidRDefault="00E95B30" w:rsidP="00247014">
                  <w:pPr>
                    <w:rPr>
                      <w:lang w:val="en-US"/>
                    </w:rPr>
                  </w:pPr>
                  <w:r w:rsidRPr="00C554F3">
                    <w:rPr>
                      <w:lang w:val="en-US"/>
                    </w:rPr>
                    <w:t>Comple</w:t>
                  </w:r>
                  <w:r w:rsidR="00E31ECC" w:rsidRPr="00C554F3">
                    <w:rPr>
                      <w:lang w:val="en-US"/>
                    </w:rPr>
                    <w:t>tely</w:t>
                  </w:r>
                  <w:r w:rsidRPr="00C554F3">
                    <w:rPr>
                      <w:lang w:val="en-US"/>
                    </w:rPr>
                    <w:t xml:space="preserve"> inap</w:t>
                  </w:r>
                  <w:r w:rsidR="00E31ECC" w:rsidRPr="00C554F3">
                    <w:rPr>
                      <w:lang w:val="en-US"/>
                    </w:rPr>
                    <w:t>propriate</w:t>
                  </w:r>
                </w:p>
              </w:tc>
            </w:tr>
            <w:tr w:rsidR="00E95B30" w:rsidRPr="00C554F3" w14:paraId="3A281653"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83CDF4A" w14:textId="77777777" w:rsidR="00E95B30" w:rsidRPr="00C554F3" w:rsidRDefault="00E95B30" w:rsidP="00247014">
                  <w:pPr>
                    <w:rPr>
                      <w:lang w:val="en-US"/>
                    </w:rPr>
                  </w:pPr>
                  <w:r w:rsidRPr="00C554F3">
                    <w:rPr>
                      <w:lang w:val="en-US"/>
                    </w:rPr>
                    <w:t>18-20</w:t>
                  </w:r>
                </w:p>
              </w:tc>
              <w:tc>
                <w:tcPr>
                  <w:tcW w:w="1911" w:type="dxa"/>
                  <w:tcBorders>
                    <w:top w:val="single" w:sz="4" w:space="0" w:color="auto"/>
                    <w:left w:val="single" w:sz="4" w:space="0" w:color="auto"/>
                    <w:bottom w:val="single" w:sz="4" w:space="0" w:color="auto"/>
                    <w:right w:val="single" w:sz="4" w:space="0" w:color="auto"/>
                  </w:tcBorders>
                  <w:hideMark/>
                </w:tcPr>
                <w:p w14:paraId="724ED633" w14:textId="60B85C5E" w:rsidR="00E95B30" w:rsidRPr="00C554F3" w:rsidRDefault="00E31ECC" w:rsidP="00247014">
                  <w:pPr>
                    <w:rPr>
                      <w:lang w:val="en-US"/>
                    </w:rPr>
                  </w:pPr>
                  <w:r w:rsidRPr="00C554F3">
                    <w:rPr>
                      <w:lang w:val="en-US"/>
                    </w:rPr>
                    <w:t>At threshold level. Obvious imperfections</w:t>
                  </w:r>
                </w:p>
              </w:tc>
              <w:tc>
                <w:tcPr>
                  <w:tcW w:w="2073" w:type="dxa"/>
                  <w:tcBorders>
                    <w:top w:val="single" w:sz="4" w:space="0" w:color="auto"/>
                    <w:left w:val="single" w:sz="4" w:space="0" w:color="auto"/>
                    <w:bottom w:val="single" w:sz="4" w:space="0" w:color="auto"/>
                    <w:right w:val="single" w:sz="4" w:space="0" w:color="auto"/>
                  </w:tcBorders>
                  <w:hideMark/>
                </w:tcPr>
                <w:p w14:paraId="557C44D5" w14:textId="720B13C8" w:rsidR="00E95B30" w:rsidRPr="00C554F3" w:rsidRDefault="00E31ECC" w:rsidP="00247014">
                  <w:pPr>
                    <w:rPr>
                      <w:lang w:val="en-US"/>
                    </w:rPr>
                  </w:pPr>
                  <w:r w:rsidRPr="00C554F3">
                    <w:rPr>
                      <w:lang w:val="en-US"/>
                    </w:rPr>
                    <w:t>Barely sufficient capacity</w:t>
                  </w:r>
                </w:p>
              </w:tc>
              <w:tc>
                <w:tcPr>
                  <w:tcW w:w="2087" w:type="dxa"/>
                  <w:tcBorders>
                    <w:top w:val="single" w:sz="4" w:space="0" w:color="auto"/>
                    <w:left w:val="single" w:sz="4" w:space="0" w:color="auto"/>
                    <w:bottom w:val="single" w:sz="4" w:space="0" w:color="auto"/>
                    <w:right w:val="single" w:sz="4" w:space="0" w:color="auto"/>
                  </w:tcBorders>
                  <w:hideMark/>
                </w:tcPr>
                <w:p w14:paraId="1B698536" w14:textId="2F9CA36E" w:rsidR="00E95B30" w:rsidRPr="00C554F3" w:rsidRDefault="00E31ECC" w:rsidP="00247014">
                  <w:pPr>
                    <w:rPr>
                      <w:lang w:val="en-US"/>
                    </w:rPr>
                  </w:pPr>
                  <w:r w:rsidRPr="00C554F3">
                    <w:rPr>
                      <w:lang w:val="en-US"/>
                    </w:rPr>
                    <w:t>As soon as appropriate</w:t>
                  </w:r>
                </w:p>
              </w:tc>
            </w:tr>
            <w:tr w:rsidR="00E95B30" w:rsidRPr="00D216E6" w14:paraId="12AD776E"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EED405A" w14:textId="77777777" w:rsidR="00E95B30" w:rsidRPr="00C554F3" w:rsidRDefault="00E95B30" w:rsidP="00247014">
                  <w:pPr>
                    <w:rPr>
                      <w:lang w:val="en-US"/>
                    </w:rPr>
                  </w:pPr>
                  <w:r w:rsidRPr="00C554F3">
                    <w:rPr>
                      <w:lang w:val="en-US"/>
                    </w:rPr>
                    <w:t>21-23</w:t>
                  </w:r>
                </w:p>
              </w:tc>
              <w:tc>
                <w:tcPr>
                  <w:tcW w:w="1911" w:type="dxa"/>
                  <w:tcBorders>
                    <w:top w:val="single" w:sz="4" w:space="0" w:color="auto"/>
                    <w:left w:val="single" w:sz="4" w:space="0" w:color="auto"/>
                    <w:bottom w:val="single" w:sz="4" w:space="0" w:color="auto"/>
                    <w:right w:val="single" w:sz="4" w:space="0" w:color="auto"/>
                  </w:tcBorders>
                  <w:hideMark/>
                </w:tcPr>
                <w:p w14:paraId="5ECA7A23" w14:textId="70A0F052" w:rsidR="00E95B30" w:rsidRPr="00C554F3" w:rsidRDefault="00E31ECC" w:rsidP="00247014">
                  <w:pPr>
                    <w:rPr>
                      <w:lang w:val="en-US"/>
                    </w:rPr>
                  </w:pPr>
                  <w:r w:rsidRPr="00C554F3">
                    <w:rPr>
                      <w:lang w:val="en-US"/>
                    </w:rPr>
                    <w:t>Routine knowledge</w:t>
                  </w:r>
                </w:p>
              </w:tc>
              <w:tc>
                <w:tcPr>
                  <w:tcW w:w="2073" w:type="dxa"/>
                  <w:tcBorders>
                    <w:top w:val="single" w:sz="4" w:space="0" w:color="auto"/>
                    <w:left w:val="single" w:sz="4" w:space="0" w:color="auto"/>
                    <w:bottom w:val="single" w:sz="4" w:space="0" w:color="auto"/>
                    <w:right w:val="single" w:sz="4" w:space="0" w:color="auto"/>
                  </w:tcBorders>
                  <w:hideMark/>
                </w:tcPr>
                <w:p w14:paraId="18BC6875" w14:textId="23E594F5" w:rsidR="00E95B30" w:rsidRPr="00C554F3" w:rsidRDefault="00E31ECC" w:rsidP="00247014">
                  <w:pPr>
                    <w:rPr>
                      <w:lang w:val="en-US"/>
                    </w:rPr>
                  </w:pPr>
                  <w:r w:rsidRPr="00C554F3">
                    <w:rPr>
                      <w:lang w:val="en-US"/>
                    </w:rPr>
                    <w:t>The student is capable of correct analysis and synthesis and argues logically and coherently</w:t>
                  </w:r>
                </w:p>
              </w:tc>
              <w:tc>
                <w:tcPr>
                  <w:tcW w:w="2087" w:type="dxa"/>
                  <w:tcBorders>
                    <w:top w:val="single" w:sz="4" w:space="0" w:color="auto"/>
                    <w:left w:val="single" w:sz="4" w:space="0" w:color="auto"/>
                    <w:bottom w:val="single" w:sz="4" w:space="0" w:color="auto"/>
                    <w:right w:val="single" w:sz="4" w:space="0" w:color="auto"/>
                  </w:tcBorders>
                  <w:hideMark/>
                </w:tcPr>
                <w:p w14:paraId="0F001EE2" w14:textId="1CC4DDF5" w:rsidR="00E95B30" w:rsidRPr="00C554F3" w:rsidRDefault="00E31ECC" w:rsidP="00247014">
                  <w:pPr>
                    <w:rPr>
                      <w:lang w:val="en-US"/>
                    </w:rPr>
                  </w:pPr>
                  <w:r w:rsidRPr="00C554F3">
                    <w:rPr>
                      <w:lang w:val="en-US"/>
                    </w:rPr>
                    <w:t>The student uses the standard references</w:t>
                  </w:r>
                </w:p>
              </w:tc>
            </w:tr>
            <w:tr w:rsidR="00E95B30" w:rsidRPr="00D216E6" w14:paraId="558FD335"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3CB7AB3" w14:textId="77777777" w:rsidR="00E95B30" w:rsidRPr="00C554F3" w:rsidRDefault="00E95B30" w:rsidP="00247014">
                  <w:pPr>
                    <w:rPr>
                      <w:lang w:val="en-US"/>
                    </w:rPr>
                  </w:pPr>
                  <w:r w:rsidRPr="00C554F3">
                    <w:rPr>
                      <w:lang w:val="en-US"/>
                    </w:rPr>
                    <w:t>24-26</w:t>
                  </w:r>
                </w:p>
              </w:tc>
              <w:tc>
                <w:tcPr>
                  <w:tcW w:w="1911" w:type="dxa"/>
                  <w:tcBorders>
                    <w:top w:val="single" w:sz="4" w:space="0" w:color="auto"/>
                    <w:left w:val="single" w:sz="4" w:space="0" w:color="auto"/>
                    <w:bottom w:val="single" w:sz="4" w:space="0" w:color="auto"/>
                    <w:right w:val="single" w:sz="4" w:space="0" w:color="auto"/>
                  </w:tcBorders>
                  <w:hideMark/>
                </w:tcPr>
                <w:p w14:paraId="502EE04C" w14:textId="2F050A66" w:rsidR="00E95B30" w:rsidRPr="00C554F3" w:rsidRDefault="00E31ECC" w:rsidP="00247014">
                  <w:pPr>
                    <w:rPr>
                      <w:lang w:val="en-US"/>
                    </w:rPr>
                  </w:pPr>
                  <w:r w:rsidRPr="00C554F3">
                    <w:rPr>
                      <w:lang w:val="en-US"/>
                    </w:rPr>
                    <w:t>Good knowledge</w:t>
                  </w:r>
                </w:p>
              </w:tc>
              <w:tc>
                <w:tcPr>
                  <w:tcW w:w="2073" w:type="dxa"/>
                  <w:tcBorders>
                    <w:top w:val="single" w:sz="4" w:space="0" w:color="auto"/>
                    <w:left w:val="single" w:sz="4" w:space="0" w:color="auto"/>
                    <w:bottom w:val="single" w:sz="4" w:space="0" w:color="auto"/>
                    <w:right w:val="single" w:sz="4" w:space="0" w:color="auto"/>
                  </w:tcBorders>
                  <w:hideMark/>
                </w:tcPr>
                <w:p w14:paraId="315F9116" w14:textId="19F780C2" w:rsidR="00E95B30" w:rsidRPr="00C554F3" w:rsidRDefault="00E31ECC" w:rsidP="00247014">
                  <w:pPr>
                    <w:rPr>
                      <w:lang w:val="en-US"/>
                    </w:rPr>
                  </w:pPr>
                  <w:r w:rsidRPr="00C554F3">
                    <w:rPr>
                      <w:lang w:val="en-US"/>
                    </w:rPr>
                    <w:t xml:space="preserve">The student has good analytical and synthesis skills. Arguments </w:t>
                  </w:r>
                  <w:r w:rsidRPr="00C554F3">
                    <w:rPr>
                      <w:lang w:val="en-US"/>
                    </w:rPr>
                    <w:lastRenderedPageBreak/>
                    <w:t>are expressed consistently</w:t>
                  </w:r>
                </w:p>
              </w:tc>
              <w:tc>
                <w:tcPr>
                  <w:tcW w:w="2087" w:type="dxa"/>
                  <w:tcBorders>
                    <w:top w:val="single" w:sz="4" w:space="0" w:color="auto"/>
                    <w:left w:val="single" w:sz="4" w:space="0" w:color="auto"/>
                    <w:bottom w:val="single" w:sz="4" w:space="0" w:color="auto"/>
                    <w:right w:val="single" w:sz="4" w:space="0" w:color="auto"/>
                  </w:tcBorders>
                  <w:hideMark/>
                </w:tcPr>
                <w:p w14:paraId="3A4DCBCA" w14:textId="380E3BB4" w:rsidR="00E95B30" w:rsidRPr="00C554F3" w:rsidRDefault="00E31ECC" w:rsidP="00247014">
                  <w:pPr>
                    <w:rPr>
                      <w:lang w:val="en-US"/>
                    </w:rPr>
                  </w:pPr>
                  <w:r w:rsidRPr="00C554F3">
                    <w:rPr>
                      <w:lang w:val="en-US"/>
                    </w:rPr>
                    <w:lastRenderedPageBreak/>
                    <w:t>The student uses the standard references</w:t>
                  </w:r>
                </w:p>
              </w:tc>
            </w:tr>
            <w:tr w:rsidR="00E95B30" w:rsidRPr="00D216E6" w14:paraId="2BC4208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9A67565" w14:textId="77777777" w:rsidR="00E95B30" w:rsidRPr="00C554F3" w:rsidRDefault="00E95B30" w:rsidP="00247014">
                  <w:pPr>
                    <w:rPr>
                      <w:lang w:val="en-US"/>
                    </w:rPr>
                  </w:pPr>
                  <w:r w:rsidRPr="00C554F3">
                    <w:rPr>
                      <w:lang w:val="en-US"/>
                    </w:rPr>
                    <w:t>27-29</w:t>
                  </w:r>
                </w:p>
              </w:tc>
              <w:tc>
                <w:tcPr>
                  <w:tcW w:w="1911" w:type="dxa"/>
                  <w:tcBorders>
                    <w:top w:val="single" w:sz="4" w:space="0" w:color="auto"/>
                    <w:left w:val="single" w:sz="4" w:space="0" w:color="auto"/>
                    <w:bottom w:val="single" w:sz="4" w:space="0" w:color="auto"/>
                    <w:right w:val="single" w:sz="4" w:space="0" w:color="auto"/>
                  </w:tcBorders>
                  <w:hideMark/>
                </w:tcPr>
                <w:p w14:paraId="51F24EB3" w14:textId="0DCEAD84" w:rsidR="00E95B30" w:rsidRPr="00C554F3" w:rsidRDefault="00E31ECC" w:rsidP="00247014">
                  <w:pPr>
                    <w:rPr>
                      <w:lang w:val="en-US"/>
                    </w:rPr>
                  </w:pPr>
                  <w:r w:rsidRPr="00C554F3">
                    <w:rPr>
                      <w:lang w:val="en-US"/>
                    </w:rPr>
                    <w:t>More than good knowledge</w:t>
                  </w:r>
                </w:p>
              </w:tc>
              <w:tc>
                <w:tcPr>
                  <w:tcW w:w="2073" w:type="dxa"/>
                  <w:tcBorders>
                    <w:top w:val="single" w:sz="4" w:space="0" w:color="auto"/>
                    <w:left w:val="single" w:sz="4" w:space="0" w:color="auto"/>
                    <w:bottom w:val="single" w:sz="4" w:space="0" w:color="auto"/>
                    <w:right w:val="single" w:sz="4" w:space="0" w:color="auto"/>
                  </w:tcBorders>
                  <w:hideMark/>
                </w:tcPr>
                <w:p w14:paraId="57C20CE8" w14:textId="39C44E37" w:rsidR="00E95B30" w:rsidRPr="00C554F3" w:rsidRDefault="00E31ECC" w:rsidP="00247014">
                  <w:pPr>
                    <w:rPr>
                      <w:lang w:val="en-US"/>
                    </w:rPr>
                  </w:pPr>
                  <w:r w:rsidRPr="00C554F3">
                    <w:rPr>
                      <w:lang w:val="en-US"/>
                    </w:rPr>
                    <w:t>The student has considerable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4A75FEFE" w14:textId="769C5106" w:rsidR="00E95B30" w:rsidRPr="00C554F3" w:rsidRDefault="00E31ECC" w:rsidP="00247014">
                  <w:pPr>
                    <w:rPr>
                      <w:lang w:val="en-US"/>
                    </w:rPr>
                  </w:pPr>
                  <w:r w:rsidRPr="00C554F3">
                    <w:rPr>
                      <w:lang w:val="en-US"/>
                    </w:rPr>
                    <w:t>The student has deepened the arguments</w:t>
                  </w:r>
                </w:p>
              </w:tc>
            </w:tr>
            <w:tr w:rsidR="00E95B30" w:rsidRPr="00C554F3" w14:paraId="32F16F50"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E20B51C" w14:textId="77777777" w:rsidR="00E95B30" w:rsidRPr="00C554F3" w:rsidRDefault="00E95B30" w:rsidP="00247014">
                  <w:pPr>
                    <w:rPr>
                      <w:lang w:val="en-US"/>
                    </w:rPr>
                  </w:pPr>
                  <w:r w:rsidRPr="00C554F3">
                    <w:rPr>
                      <w:lang w:val="en-US"/>
                    </w:rPr>
                    <w:t>30-30L</w:t>
                  </w:r>
                </w:p>
              </w:tc>
              <w:tc>
                <w:tcPr>
                  <w:tcW w:w="1911" w:type="dxa"/>
                  <w:tcBorders>
                    <w:top w:val="single" w:sz="4" w:space="0" w:color="auto"/>
                    <w:left w:val="single" w:sz="4" w:space="0" w:color="auto"/>
                    <w:bottom w:val="single" w:sz="4" w:space="0" w:color="auto"/>
                    <w:right w:val="single" w:sz="4" w:space="0" w:color="auto"/>
                  </w:tcBorders>
                  <w:hideMark/>
                </w:tcPr>
                <w:p w14:paraId="67D0B362" w14:textId="1A62CE7C" w:rsidR="00E95B30" w:rsidRPr="00C554F3" w:rsidRDefault="00E31ECC" w:rsidP="00247014">
                  <w:pPr>
                    <w:rPr>
                      <w:lang w:val="en-US"/>
                    </w:rPr>
                  </w:pPr>
                  <w:r w:rsidRPr="00C554F3">
                    <w:rPr>
                      <w:lang w:val="en-US"/>
                    </w:rPr>
                    <w:t>Excellent knowledge</w:t>
                  </w:r>
                </w:p>
              </w:tc>
              <w:tc>
                <w:tcPr>
                  <w:tcW w:w="2073" w:type="dxa"/>
                  <w:tcBorders>
                    <w:top w:val="single" w:sz="4" w:space="0" w:color="auto"/>
                    <w:left w:val="single" w:sz="4" w:space="0" w:color="auto"/>
                    <w:bottom w:val="single" w:sz="4" w:space="0" w:color="auto"/>
                    <w:right w:val="single" w:sz="4" w:space="0" w:color="auto"/>
                  </w:tcBorders>
                  <w:hideMark/>
                </w:tcPr>
                <w:p w14:paraId="4C7EA9FE" w14:textId="0FF24CEF" w:rsidR="00E95B30" w:rsidRPr="00C554F3" w:rsidRDefault="00C554F3" w:rsidP="00247014">
                  <w:pPr>
                    <w:rPr>
                      <w:lang w:val="en-US"/>
                    </w:rPr>
                  </w:pPr>
                  <w:r w:rsidRPr="00C554F3">
                    <w:rPr>
                      <w:lang w:val="en-US"/>
                    </w:rPr>
                    <w:t>The student has excellent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324C44A0" w14:textId="108CF5AC" w:rsidR="00E95B30" w:rsidRPr="00C554F3" w:rsidRDefault="00C554F3" w:rsidP="00247014">
                  <w:pPr>
                    <w:rPr>
                      <w:lang w:val="en-US"/>
                    </w:rPr>
                  </w:pPr>
                  <w:r w:rsidRPr="00C554F3">
                    <w:rPr>
                      <w:lang w:val="en-US"/>
                    </w:rPr>
                    <w:t>Important insights</w:t>
                  </w:r>
                </w:p>
              </w:tc>
            </w:tr>
            <w:bookmarkEnd w:id="2"/>
          </w:tbl>
          <w:p w14:paraId="73482AF3" w14:textId="77777777" w:rsidR="00E95B30" w:rsidRPr="00C554F3" w:rsidRDefault="00E95B30" w:rsidP="00247014">
            <w:pPr>
              <w:rPr>
                <w:lang w:val="en-US"/>
              </w:rPr>
            </w:pPr>
          </w:p>
        </w:tc>
      </w:tr>
    </w:tbl>
    <w:p w14:paraId="6E9FC8B6" w14:textId="77777777" w:rsidR="00E95B30" w:rsidRDefault="00E95B30" w:rsidP="00E95B30"/>
    <w:p w14:paraId="6A300168" w14:textId="77777777" w:rsidR="00C42A9E" w:rsidRDefault="00C42A9E"/>
    <w:sectPr w:rsidR="00C42A9E" w:rsidSect="00C42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7BB5"/>
    <w:multiLevelType w:val="hybridMultilevel"/>
    <w:tmpl w:val="D722E9E2"/>
    <w:lvl w:ilvl="0" w:tplc="2848BC06">
      <w:start w:val="19"/>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30"/>
    <w:rsid w:val="00024965"/>
    <w:rsid w:val="000E76C1"/>
    <w:rsid w:val="00103387"/>
    <w:rsid w:val="001E2CED"/>
    <w:rsid w:val="001F6464"/>
    <w:rsid w:val="00244027"/>
    <w:rsid w:val="00296831"/>
    <w:rsid w:val="002A0414"/>
    <w:rsid w:val="003373FC"/>
    <w:rsid w:val="003861B0"/>
    <w:rsid w:val="004E2FA9"/>
    <w:rsid w:val="005843F4"/>
    <w:rsid w:val="0067427A"/>
    <w:rsid w:val="00757848"/>
    <w:rsid w:val="00767052"/>
    <w:rsid w:val="00784F89"/>
    <w:rsid w:val="007A3CE8"/>
    <w:rsid w:val="007F2ABB"/>
    <w:rsid w:val="008B732F"/>
    <w:rsid w:val="008F2CA1"/>
    <w:rsid w:val="00907393"/>
    <w:rsid w:val="0095020F"/>
    <w:rsid w:val="009F30F2"/>
    <w:rsid w:val="00A32357"/>
    <w:rsid w:val="00A961F6"/>
    <w:rsid w:val="00B102C9"/>
    <w:rsid w:val="00BD76FB"/>
    <w:rsid w:val="00BE4CC8"/>
    <w:rsid w:val="00C42A9E"/>
    <w:rsid w:val="00C554F3"/>
    <w:rsid w:val="00CA597E"/>
    <w:rsid w:val="00CB59AC"/>
    <w:rsid w:val="00D216E6"/>
    <w:rsid w:val="00D34E89"/>
    <w:rsid w:val="00DA352E"/>
    <w:rsid w:val="00DC166A"/>
    <w:rsid w:val="00E26D94"/>
    <w:rsid w:val="00E31ECC"/>
    <w:rsid w:val="00E80667"/>
    <w:rsid w:val="00E9270D"/>
    <w:rsid w:val="00E95B30"/>
    <w:rsid w:val="00EA4400"/>
    <w:rsid w:val="00F12F78"/>
    <w:rsid w:val="00F17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D30"/>
  <w15:chartTrackingRefBased/>
  <w15:docId w15:val="{BDF2C212-AD3E-4C5F-9B76-7A37DE2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5B30"/>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B30"/>
    <w:rPr>
      <w:color w:val="0000FF" w:themeColor="hyperlink"/>
      <w:u w:val="single"/>
    </w:rPr>
  </w:style>
  <w:style w:type="character" w:customStyle="1" w:styleId="Corpodeltesto2">
    <w:name w:val="Corpo del testo (2)_"/>
    <w:link w:val="Corpodeltesto20"/>
    <w:locked/>
    <w:rsid w:val="00E95B30"/>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E95B30"/>
    <w:pPr>
      <w:widowControl w:val="0"/>
      <w:shd w:val="clear" w:color="auto" w:fill="FFFFFF"/>
    </w:pPr>
    <w:rPr>
      <w:rFonts w:ascii="Times New Roman" w:eastAsia="Times New Roman" w:hAnsi="Times New Roman"/>
      <w:sz w:val="22"/>
      <w:szCs w:val="22"/>
      <w:lang w:eastAsia="en-US"/>
    </w:rPr>
  </w:style>
  <w:style w:type="character" w:customStyle="1" w:styleId="Corpodeltesto2BookmanOldStyle">
    <w:name w:val="Corpo del testo (2) + Bookman Old Style"/>
    <w:aliases w:val="11 pt,Grassetto"/>
    <w:rsid w:val="00E95B30"/>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 w:type="character" w:styleId="Menzionenonrisolta">
    <w:name w:val="Unresolved Mention"/>
    <w:basedOn w:val="Carpredefinitoparagrafo"/>
    <w:uiPriority w:val="99"/>
    <w:semiHidden/>
    <w:unhideWhenUsed/>
    <w:rsid w:val="00767052"/>
    <w:rPr>
      <w:color w:val="605E5C"/>
      <w:shd w:val="clear" w:color="auto" w:fill="E1DFDD"/>
    </w:rPr>
  </w:style>
  <w:style w:type="character" w:customStyle="1" w:styleId="viiyi">
    <w:name w:val="viiyi"/>
    <w:basedOn w:val="Carpredefinitoparagrafo"/>
    <w:rsid w:val="00767052"/>
  </w:style>
  <w:style w:type="character" w:customStyle="1" w:styleId="q4iawc">
    <w:name w:val="q4iawc"/>
    <w:basedOn w:val="Carpredefinitoparagrafo"/>
    <w:rsid w:val="00767052"/>
  </w:style>
  <w:style w:type="paragraph" w:styleId="Paragrafoelenco">
    <w:name w:val="List Paragraph"/>
    <w:basedOn w:val="Normale"/>
    <w:uiPriority w:val="34"/>
    <w:qFormat/>
    <w:rsid w:val="00BE4CC8"/>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BE4CC8"/>
    <w:rPr>
      <w:b/>
      <w:bCs/>
    </w:rPr>
  </w:style>
  <w:style w:type="paragraph" w:styleId="NormaleWeb">
    <w:name w:val="Normal (Web)"/>
    <w:basedOn w:val="Normale"/>
    <w:uiPriority w:val="99"/>
    <w:semiHidden/>
    <w:unhideWhenUsed/>
    <w:rsid w:val="00D34E89"/>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D34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igan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Vincenzo</cp:lastModifiedBy>
  <cp:revision>2</cp:revision>
  <cp:lastPrinted>2021-08-14T14:59:00Z</cp:lastPrinted>
  <dcterms:created xsi:type="dcterms:W3CDTF">2023-08-21T09:38:00Z</dcterms:created>
  <dcterms:modified xsi:type="dcterms:W3CDTF">2023-08-21T09:38:00Z</dcterms:modified>
</cp:coreProperties>
</file>