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7911D3">
        <w:rPr>
          <w:b/>
        </w:rPr>
        <w:t>’IMPRESA</w:t>
      </w:r>
      <w:bookmarkStart w:id="0" w:name="_GoBack"/>
      <w:bookmarkEnd w:id="0"/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>Nel mese di marzo 2022, il docente riceverà gli studenti nelle seguenti date: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>Giovedì 10 marzo 2022, ore 10-13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>Giovedì 10 marzo 2022, ore 14-16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>Giovedì 17 marzo 2022, ore 16-18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>Venerdì 18 marzo 2022, ore 10-12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 xml:space="preserve">Venerdì 25 marzo 2022, ore 9-11 (ricevimento sulla piattaforma digitale </w:t>
      </w:r>
      <w:proofErr w:type="spellStart"/>
      <w:r>
        <w:t>meet</w:t>
      </w:r>
      <w:proofErr w:type="spellEnd"/>
      <w:r>
        <w:t>, prenotazione via mail)</w:t>
      </w:r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7911D3"/>
    <w:rsid w:val="007F60BA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4C4B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2022-03-09T14:15:00Z</dcterms:created>
  <dcterms:modified xsi:type="dcterms:W3CDTF">2022-03-09T14:15:00Z</dcterms:modified>
</cp:coreProperties>
</file>