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A12F99" w14:textId="77777777" w:rsidR="00D157EF" w:rsidRPr="00B46291" w:rsidRDefault="00D157EF" w:rsidP="00D157EF">
      <w:pPr>
        <w:jc w:val="center"/>
        <w:rPr>
          <w:rFonts w:ascii="Bookman Old Style" w:hAnsi="Bookman Old Style"/>
          <w:b/>
          <w:sz w:val="28"/>
          <w:szCs w:val="28"/>
        </w:rPr>
      </w:pPr>
      <w:r w:rsidRPr="00B46291">
        <w:rPr>
          <w:rFonts w:ascii="Bookman Old Style" w:hAnsi="Bookman Old Style"/>
          <w:b/>
          <w:sz w:val="28"/>
          <w:szCs w:val="28"/>
        </w:rPr>
        <w:t>Corso di Laurea in Giurisprudenza</w:t>
      </w:r>
    </w:p>
    <w:p w14:paraId="1EABC9A4" w14:textId="77777777" w:rsidR="00D157EF" w:rsidRPr="00B46291" w:rsidRDefault="00D157EF" w:rsidP="00D157EF">
      <w:pPr>
        <w:jc w:val="center"/>
        <w:rPr>
          <w:rFonts w:ascii="Bookman Old Style" w:hAnsi="Bookman Old Style"/>
          <w:b/>
          <w:sz w:val="28"/>
          <w:szCs w:val="28"/>
        </w:rPr>
      </w:pPr>
      <w:r w:rsidRPr="00B46291">
        <w:rPr>
          <w:rFonts w:ascii="Bookman Old Style" w:hAnsi="Bookman Old Style"/>
          <w:b/>
          <w:sz w:val="28"/>
          <w:szCs w:val="28"/>
        </w:rPr>
        <w:t>Diritto e Letteratura</w:t>
      </w:r>
    </w:p>
    <w:p w14:paraId="3F634FE0" w14:textId="2B7B59F2" w:rsidR="00D157EF" w:rsidRPr="00B46291" w:rsidRDefault="00D157EF" w:rsidP="00D157EF">
      <w:pPr>
        <w:jc w:val="center"/>
        <w:rPr>
          <w:rFonts w:ascii="Bookman Old Style" w:hAnsi="Bookman Old Style"/>
          <w:b/>
          <w:sz w:val="28"/>
          <w:szCs w:val="28"/>
        </w:rPr>
      </w:pPr>
      <w:r w:rsidRPr="00B46291">
        <w:rPr>
          <w:rFonts w:ascii="Bookman Old Style" w:hAnsi="Bookman Old Style"/>
          <w:b/>
          <w:sz w:val="28"/>
          <w:szCs w:val="28"/>
        </w:rPr>
        <w:t>A. A. 202</w:t>
      </w:r>
      <w:r w:rsidR="002F0DD0">
        <w:rPr>
          <w:rFonts w:ascii="Bookman Old Style" w:hAnsi="Bookman Old Style"/>
          <w:b/>
          <w:sz w:val="28"/>
          <w:szCs w:val="28"/>
        </w:rPr>
        <w:t>4</w:t>
      </w:r>
      <w:r w:rsidRPr="00B46291">
        <w:rPr>
          <w:rFonts w:ascii="Bookman Old Style" w:hAnsi="Bookman Old Style"/>
          <w:b/>
          <w:sz w:val="28"/>
          <w:szCs w:val="28"/>
        </w:rPr>
        <w:t>-202</w:t>
      </w:r>
      <w:r w:rsidR="002F0DD0">
        <w:rPr>
          <w:rFonts w:ascii="Bookman Old Style" w:hAnsi="Bookman Old Style"/>
          <w:b/>
          <w:sz w:val="28"/>
          <w:szCs w:val="28"/>
        </w:rPr>
        <w:t>5</w:t>
      </w:r>
      <w:r w:rsidRPr="00B46291">
        <w:rPr>
          <w:rFonts w:ascii="Bookman Old Style" w:hAnsi="Bookman Old Style"/>
          <w:b/>
          <w:sz w:val="28"/>
          <w:szCs w:val="28"/>
        </w:rPr>
        <w:t>, I</w:t>
      </w:r>
      <w:r w:rsidR="00463447">
        <w:rPr>
          <w:rFonts w:ascii="Bookman Old Style" w:hAnsi="Bookman Old Style"/>
          <w:b/>
          <w:sz w:val="28"/>
          <w:szCs w:val="28"/>
        </w:rPr>
        <w:t>I</w:t>
      </w:r>
      <w:r w:rsidRPr="00B46291">
        <w:rPr>
          <w:rFonts w:ascii="Bookman Old Style" w:hAnsi="Bookman Old Style"/>
          <w:b/>
          <w:sz w:val="28"/>
          <w:szCs w:val="28"/>
        </w:rPr>
        <w:t xml:space="preserve"> Semestre, Cfu 6</w:t>
      </w:r>
    </w:p>
    <w:p w14:paraId="5FFC2029" w14:textId="77777777" w:rsidR="00D157EF" w:rsidRPr="00B46291" w:rsidRDefault="00D157EF" w:rsidP="00D157EF">
      <w:pPr>
        <w:jc w:val="center"/>
        <w:rPr>
          <w:rFonts w:ascii="Bookman Old Style" w:hAnsi="Bookman Old Style"/>
          <w:sz w:val="28"/>
          <w:szCs w:val="28"/>
        </w:rPr>
      </w:pPr>
    </w:p>
    <w:p w14:paraId="666AB24A" w14:textId="77777777" w:rsidR="00D157EF" w:rsidRPr="00B46291" w:rsidRDefault="00D157EF" w:rsidP="00D157EF">
      <w:pPr>
        <w:jc w:val="center"/>
        <w:rPr>
          <w:rFonts w:ascii="Bookman Old Style" w:hAnsi="Bookman Old Style"/>
          <w:b/>
          <w:sz w:val="28"/>
          <w:szCs w:val="28"/>
        </w:rPr>
      </w:pPr>
      <w:r>
        <w:rPr>
          <w:rFonts w:ascii="Bookman Old Style" w:hAnsi="Bookman Old Style"/>
          <w:b/>
          <w:sz w:val="28"/>
          <w:szCs w:val="28"/>
        </w:rPr>
        <w:t>Prof. Alberto Scerbo</w:t>
      </w:r>
      <w:r w:rsidRPr="00B46291">
        <w:rPr>
          <w:rFonts w:ascii="Bookman Old Style" w:hAnsi="Bookman Old Style"/>
          <w:b/>
          <w:sz w:val="28"/>
          <w:szCs w:val="28"/>
        </w:rPr>
        <w:t xml:space="preserve"> </w:t>
      </w:r>
    </w:p>
    <w:p w14:paraId="2646A237" w14:textId="77777777" w:rsidR="00D157EF" w:rsidRPr="00B46291" w:rsidRDefault="00D157EF" w:rsidP="00D157EF">
      <w:pPr>
        <w:jc w:val="center"/>
        <w:rPr>
          <w:rFonts w:ascii="Bookman Old Style" w:hAnsi="Bookman Old Style"/>
          <w:sz w:val="28"/>
          <w:szCs w:val="28"/>
        </w:rPr>
      </w:pPr>
    </w:p>
    <w:tbl>
      <w:tblPr>
        <w:tblW w:w="10907" w:type="dxa"/>
        <w:tblInd w:w="-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02"/>
        <w:gridCol w:w="8605"/>
      </w:tblGrid>
      <w:tr w:rsidR="00D157EF" w:rsidRPr="00B46291" w14:paraId="3AB91D91" w14:textId="77777777" w:rsidTr="00BD3496">
        <w:tc>
          <w:tcPr>
            <w:tcW w:w="2302" w:type="dxa"/>
            <w:shd w:val="clear" w:color="auto" w:fill="auto"/>
          </w:tcPr>
          <w:p w14:paraId="7EC9EFF1" w14:textId="77777777" w:rsidR="00D157EF" w:rsidRPr="00B46291" w:rsidRDefault="00D157EF" w:rsidP="00BD3496">
            <w:pPr>
              <w:jc w:val="center"/>
              <w:rPr>
                <w:rFonts w:ascii="Bookman Old Style" w:hAnsi="Bookman Old Style"/>
                <w:b/>
                <w:sz w:val="28"/>
                <w:szCs w:val="28"/>
              </w:rPr>
            </w:pPr>
            <w:r w:rsidRPr="00B46291">
              <w:rPr>
                <w:rFonts w:ascii="Bookman Old Style" w:hAnsi="Bookman Old Style"/>
                <w:b/>
                <w:sz w:val="28"/>
                <w:szCs w:val="28"/>
              </w:rPr>
              <w:t>Informazioni Corso</w:t>
            </w:r>
          </w:p>
        </w:tc>
        <w:tc>
          <w:tcPr>
            <w:tcW w:w="8605" w:type="dxa"/>
            <w:shd w:val="clear" w:color="auto" w:fill="auto"/>
          </w:tcPr>
          <w:p w14:paraId="2406FA32" w14:textId="189BC22A" w:rsidR="00D157EF" w:rsidRPr="00B46291" w:rsidRDefault="00D157EF" w:rsidP="00BD3496">
            <w:pPr>
              <w:jc w:val="both"/>
              <w:rPr>
                <w:rFonts w:ascii="Bookman Old Style" w:hAnsi="Bookman Old Style"/>
                <w:sz w:val="28"/>
                <w:szCs w:val="28"/>
              </w:rPr>
            </w:pPr>
            <w:r w:rsidRPr="00B46291">
              <w:rPr>
                <w:rFonts w:ascii="Bookman Old Style" w:hAnsi="Bookman Old Style"/>
                <w:sz w:val="28"/>
                <w:szCs w:val="28"/>
              </w:rPr>
              <w:t>Corso di Diritto e Letteratura, Attività a libera scelta, 6 CFU, anno accademico, 202</w:t>
            </w:r>
            <w:r w:rsidR="002F0DD0">
              <w:rPr>
                <w:rFonts w:ascii="Bookman Old Style" w:hAnsi="Bookman Old Style"/>
                <w:sz w:val="28"/>
                <w:szCs w:val="28"/>
              </w:rPr>
              <w:t>4</w:t>
            </w:r>
            <w:r w:rsidRPr="00B46291">
              <w:rPr>
                <w:rFonts w:ascii="Bookman Old Style" w:hAnsi="Bookman Old Style"/>
                <w:sz w:val="28"/>
                <w:szCs w:val="28"/>
              </w:rPr>
              <w:t>-202</w:t>
            </w:r>
            <w:r w:rsidR="002F0DD0">
              <w:rPr>
                <w:rFonts w:ascii="Bookman Old Style" w:hAnsi="Bookman Old Style"/>
                <w:sz w:val="28"/>
                <w:szCs w:val="28"/>
              </w:rPr>
              <w:t>5</w:t>
            </w:r>
            <w:r w:rsidRPr="00B46291">
              <w:rPr>
                <w:rFonts w:ascii="Bookman Old Style" w:hAnsi="Bookman Old Style"/>
                <w:sz w:val="28"/>
                <w:szCs w:val="28"/>
              </w:rPr>
              <w:t xml:space="preserve"> I</w:t>
            </w:r>
            <w:r w:rsidR="00913D58">
              <w:rPr>
                <w:rFonts w:ascii="Bookman Old Style" w:hAnsi="Bookman Old Style"/>
                <w:sz w:val="28"/>
                <w:szCs w:val="28"/>
              </w:rPr>
              <w:t>I</w:t>
            </w:r>
            <w:r w:rsidRPr="00B46291">
              <w:rPr>
                <w:rFonts w:ascii="Bookman Old Style" w:hAnsi="Bookman Old Style"/>
                <w:sz w:val="28"/>
                <w:szCs w:val="28"/>
              </w:rPr>
              <w:t xml:space="preserve"> Semestre.</w:t>
            </w:r>
          </w:p>
        </w:tc>
      </w:tr>
      <w:tr w:rsidR="00D157EF" w:rsidRPr="00B46291" w14:paraId="05A62C7D" w14:textId="77777777" w:rsidTr="00BD3496">
        <w:tc>
          <w:tcPr>
            <w:tcW w:w="2302" w:type="dxa"/>
            <w:shd w:val="clear" w:color="auto" w:fill="auto"/>
          </w:tcPr>
          <w:p w14:paraId="6AB00F80" w14:textId="77777777" w:rsidR="00D157EF" w:rsidRPr="00803666" w:rsidRDefault="00D157EF" w:rsidP="00BD3496">
            <w:pPr>
              <w:pStyle w:val="Corpodeltesto20"/>
              <w:shd w:val="clear" w:color="auto" w:fill="auto"/>
              <w:spacing w:line="220" w:lineRule="exact"/>
              <w:jc w:val="center"/>
              <w:rPr>
                <w:rFonts w:ascii="Bookman Old Style" w:eastAsia="Bookman Old Style" w:hAnsi="Bookman Old Style" w:cs="Bookman Old Style"/>
                <w:b/>
                <w:bCs/>
                <w:color w:val="000000"/>
                <w:sz w:val="28"/>
                <w:szCs w:val="28"/>
                <w:shd w:val="clear" w:color="auto" w:fill="FFFFFF"/>
                <w:lang w:eastAsia="it-IT" w:bidi="it-IT"/>
              </w:rPr>
            </w:pPr>
            <w:r w:rsidRPr="00B46291">
              <w:rPr>
                <w:rStyle w:val="Corpodeltesto2BookmanOldStyle11ptGrassetto"/>
                <w:sz w:val="28"/>
                <w:szCs w:val="28"/>
              </w:rPr>
              <w:t>Informazioni Docente</w:t>
            </w:r>
          </w:p>
        </w:tc>
        <w:tc>
          <w:tcPr>
            <w:tcW w:w="8605" w:type="dxa"/>
            <w:shd w:val="clear" w:color="auto" w:fill="auto"/>
            <w:vAlign w:val="bottom"/>
          </w:tcPr>
          <w:p w14:paraId="7F4F9ACE" w14:textId="77777777" w:rsidR="00D157EF" w:rsidRPr="00803666" w:rsidRDefault="00D157EF" w:rsidP="00BD3496">
            <w:pPr>
              <w:pStyle w:val="Corpodeltesto20"/>
              <w:shd w:val="clear" w:color="auto" w:fill="auto"/>
              <w:jc w:val="both"/>
              <w:rPr>
                <w:rFonts w:ascii="Bookman Old Style" w:hAnsi="Bookman Old Style" w:cs="Arial"/>
                <w:sz w:val="28"/>
                <w:szCs w:val="28"/>
                <w:lang w:eastAsia="it-IT"/>
              </w:rPr>
            </w:pPr>
            <w:r w:rsidRPr="00803666">
              <w:rPr>
                <w:rFonts w:ascii="Bookman Old Style" w:hAnsi="Bookman Old Style" w:cs="Arial"/>
                <w:sz w:val="28"/>
                <w:szCs w:val="28"/>
                <w:lang w:eastAsia="it-IT"/>
              </w:rPr>
              <w:t>Prof. Alberto Scerbo, Ordinario di Filosofia del Diritto</w:t>
            </w:r>
          </w:p>
          <w:p w14:paraId="2BF2D3F6" w14:textId="77777777" w:rsidR="00D157EF" w:rsidRPr="00803666" w:rsidRDefault="00D157EF" w:rsidP="00BD3496">
            <w:pPr>
              <w:pStyle w:val="Corpodeltesto20"/>
              <w:shd w:val="clear" w:color="auto" w:fill="auto"/>
              <w:jc w:val="both"/>
              <w:rPr>
                <w:rFonts w:ascii="Bookman Old Style" w:hAnsi="Bookman Old Style" w:cs="Arial"/>
                <w:sz w:val="28"/>
                <w:szCs w:val="28"/>
                <w:lang w:eastAsia="it-IT"/>
              </w:rPr>
            </w:pPr>
            <w:r w:rsidRPr="00803666">
              <w:rPr>
                <w:rFonts w:ascii="Bookman Old Style" w:hAnsi="Bookman Old Style" w:cs="Arial"/>
                <w:sz w:val="28"/>
                <w:szCs w:val="28"/>
                <w:lang w:eastAsia="it-IT"/>
              </w:rPr>
              <w:t>(Dipartimento di Giurisprudenza, Economia e Sociologia).</w:t>
            </w:r>
          </w:p>
          <w:p w14:paraId="1DBA596A" w14:textId="77777777" w:rsidR="00D157EF" w:rsidRPr="00803666" w:rsidRDefault="00D157EF" w:rsidP="00BD3496">
            <w:pPr>
              <w:pStyle w:val="Corpodeltesto20"/>
              <w:shd w:val="clear" w:color="auto" w:fill="auto"/>
              <w:jc w:val="both"/>
              <w:rPr>
                <w:rFonts w:ascii="Bookman Old Style" w:hAnsi="Bookman Old Style" w:cs="Arial"/>
                <w:sz w:val="28"/>
                <w:szCs w:val="28"/>
                <w:lang w:eastAsia="it-IT"/>
              </w:rPr>
            </w:pPr>
            <w:r w:rsidRPr="00803666">
              <w:rPr>
                <w:rFonts w:ascii="Bookman Old Style" w:hAnsi="Bookman Old Style" w:cs="Arial"/>
                <w:sz w:val="28"/>
                <w:szCs w:val="28"/>
                <w:lang w:eastAsia="it-IT"/>
              </w:rPr>
              <w:t xml:space="preserve">Ricevimento: tutti i giorni delle lezioni, stanza </w:t>
            </w:r>
            <w:proofErr w:type="gramStart"/>
            <w:r w:rsidRPr="00803666">
              <w:rPr>
                <w:rFonts w:ascii="Bookman Old Style" w:hAnsi="Bookman Old Style" w:cs="Arial"/>
                <w:sz w:val="28"/>
                <w:szCs w:val="28"/>
                <w:lang w:eastAsia="it-IT"/>
              </w:rPr>
              <w:t>9</w:t>
            </w:r>
            <w:proofErr w:type="gramEnd"/>
            <w:r w:rsidRPr="00803666">
              <w:rPr>
                <w:rFonts w:ascii="Bookman Old Style" w:hAnsi="Bookman Old Style" w:cs="Arial"/>
                <w:sz w:val="28"/>
                <w:szCs w:val="28"/>
                <w:lang w:eastAsia="it-IT"/>
              </w:rPr>
              <w:t xml:space="preserve"> e negli altri giorni previo appuntamento.</w:t>
            </w:r>
          </w:p>
          <w:p w14:paraId="1104F135" w14:textId="77777777" w:rsidR="00D157EF" w:rsidRPr="00803666" w:rsidRDefault="00D157EF" w:rsidP="00BD3496">
            <w:pPr>
              <w:pStyle w:val="Corpodeltesto20"/>
              <w:shd w:val="clear" w:color="auto" w:fill="auto"/>
              <w:jc w:val="both"/>
              <w:rPr>
                <w:rFonts w:ascii="Bookman Old Style" w:hAnsi="Bookman Old Style" w:cs="Arial"/>
                <w:sz w:val="28"/>
                <w:szCs w:val="28"/>
                <w:lang w:eastAsia="it-IT"/>
              </w:rPr>
            </w:pPr>
            <w:r w:rsidRPr="00803666">
              <w:rPr>
                <w:rFonts w:ascii="Bookman Old Style" w:hAnsi="Bookman Old Style" w:cs="Arial"/>
                <w:sz w:val="28"/>
                <w:szCs w:val="28"/>
                <w:lang w:eastAsia="it-IT"/>
              </w:rPr>
              <w:t xml:space="preserve">Contatti: </w:t>
            </w:r>
            <w:hyperlink r:id="rId4" w:history="1">
              <w:r w:rsidRPr="00803666">
                <w:rPr>
                  <w:rStyle w:val="Collegamentoipertestuale"/>
                  <w:rFonts w:ascii="Bookman Old Style" w:hAnsi="Bookman Old Style" w:cs="Arial"/>
                  <w:sz w:val="28"/>
                  <w:szCs w:val="28"/>
                  <w:lang w:eastAsia="it-IT"/>
                </w:rPr>
                <w:t>scerbo@unicz.it</w:t>
              </w:r>
            </w:hyperlink>
            <w:r w:rsidRPr="00803666">
              <w:rPr>
                <w:rFonts w:ascii="Bookman Old Style" w:hAnsi="Bookman Old Style" w:cs="Arial"/>
                <w:sz w:val="28"/>
                <w:szCs w:val="28"/>
                <w:lang w:eastAsia="it-IT"/>
              </w:rPr>
              <w:t>, 0961-3694933</w:t>
            </w:r>
          </w:p>
        </w:tc>
      </w:tr>
      <w:tr w:rsidR="00D157EF" w:rsidRPr="00B46291" w14:paraId="23895E10" w14:textId="77777777" w:rsidTr="00BD3496">
        <w:tc>
          <w:tcPr>
            <w:tcW w:w="2302" w:type="dxa"/>
            <w:shd w:val="clear" w:color="auto" w:fill="auto"/>
          </w:tcPr>
          <w:p w14:paraId="53056DA8" w14:textId="77777777" w:rsidR="00D157EF" w:rsidRPr="00803666" w:rsidRDefault="00D157EF" w:rsidP="00BD3496">
            <w:pPr>
              <w:pStyle w:val="Corpodeltesto20"/>
              <w:shd w:val="clear" w:color="auto" w:fill="auto"/>
              <w:spacing w:line="220" w:lineRule="exact"/>
              <w:jc w:val="center"/>
              <w:rPr>
                <w:rFonts w:ascii="Bookman Old Style" w:hAnsi="Bookman Old Style" w:cs="Arial"/>
                <w:sz w:val="28"/>
                <w:szCs w:val="28"/>
                <w:lang w:eastAsia="it-IT"/>
              </w:rPr>
            </w:pPr>
            <w:r w:rsidRPr="00B46291">
              <w:rPr>
                <w:rStyle w:val="Corpodeltesto2BookmanOldStyle11ptGrassetto"/>
                <w:sz w:val="28"/>
                <w:szCs w:val="28"/>
              </w:rPr>
              <w:t>Descrizione del Corso</w:t>
            </w:r>
          </w:p>
        </w:tc>
        <w:tc>
          <w:tcPr>
            <w:tcW w:w="8605" w:type="dxa"/>
            <w:shd w:val="clear" w:color="auto" w:fill="auto"/>
          </w:tcPr>
          <w:p w14:paraId="124CB35B" w14:textId="77777777" w:rsidR="00D157EF" w:rsidRPr="00B46291" w:rsidRDefault="00D157EF" w:rsidP="00BD3496">
            <w:pPr>
              <w:pStyle w:val="Default"/>
              <w:jc w:val="both"/>
              <w:rPr>
                <w:rFonts w:ascii="Bookman Old Style" w:hAnsi="Bookman Old Style"/>
                <w:sz w:val="28"/>
                <w:szCs w:val="28"/>
              </w:rPr>
            </w:pPr>
            <w:r w:rsidRPr="00B46291">
              <w:rPr>
                <w:rFonts w:ascii="Bookman Old Style" w:hAnsi="Bookman Old Style"/>
                <w:sz w:val="28"/>
                <w:szCs w:val="28"/>
              </w:rPr>
              <w:t>Il corso si propone lo scopo di analizzare la relazione tra diritto e letteratura, sviluppando in particolare la prospettiva del diritto nella letteratura attraverso percorsi specifici di approfondimento su temi, opere ed autori individuati nel corso delle lezioni. Una parte del corso sarà dedicata ai contributi dell’arte, del cinema e della musica.</w:t>
            </w:r>
          </w:p>
        </w:tc>
      </w:tr>
      <w:tr w:rsidR="00D157EF" w:rsidRPr="00B46291" w14:paraId="7B21FD54" w14:textId="77777777" w:rsidTr="00BD3496">
        <w:trPr>
          <w:trHeight w:val="1520"/>
        </w:trPr>
        <w:tc>
          <w:tcPr>
            <w:tcW w:w="2302" w:type="dxa"/>
            <w:shd w:val="clear" w:color="auto" w:fill="auto"/>
            <w:vAlign w:val="bottom"/>
          </w:tcPr>
          <w:p w14:paraId="67EA4189" w14:textId="77777777" w:rsidR="00D157EF" w:rsidRPr="00803666" w:rsidRDefault="00D157EF" w:rsidP="00BD3496">
            <w:pPr>
              <w:pStyle w:val="Corpodeltesto20"/>
              <w:shd w:val="clear" w:color="auto" w:fill="auto"/>
              <w:jc w:val="center"/>
              <w:rPr>
                <w:rFonts w:ascii="Bookman Old Style" w:eastAsia="Bookman Old Style" w:hAnsi="Bookman Old Style" w:cs="Bookman Old Style"/>
                <w:b/>
                <w:bCs/>
                <w:color w:val="000000"/>
                <w:sz w:val="28"/>
                <w:szCs w:val="28"/>
                <w:shd w:val="clear" w:color="auto" w:fill="FFFFFF"/>
                <w:lang w:eastAsia="it-IT" w:bidi="it-IT"/>
              </w:rPr>
            </w:pPr>
            <w:r w:rsidRPr="00B46291">
              <w:rPr>
                <w:rStyle w:val="Corpodeltesto2BookmanOldStyle11ptGrassetto"/>
                <w:sz w:val="28"/>
                <w:szCs w:val="28"/>
              </w:rPr>
              <w:t>Obiettivi del Corso e Risultati di Apprendimento attesi</w:t>
            </w:r>
          </w:p>
        </w:tc>
        <w:tc>
          <w:tcPr>
            <w:tcW w:w="8605" w:type="dxa"/>
            <w:shd w:val="clear" w:color="auto" w:fill="auto"/>
            <w:vAlign w:val="bottom"/>
          </w:tcPr>
          <w:p w14:paraId="20E107AD" w14:textId="77777777" w:rsidR="00D157EF" w:rsidRPr="00B46291" w:rsidRDefault="00D157EF" w:rsidP="00BD3496">
            <w:pPr>
              <w:ind w:hanging="284"/>
              <w:jc w:val="both"/>
              <w:rPr>
                <w:rFonts w:ascii="Bookman Old Style" w:hAnsi="Bookman Old Style"/>
                <w:sz w:val="28"/>
                <w:szCs w:val="28"/>
              </w:rPr>
            </w:pPr>
            <w:r w:rsidRPr="00B46291">
              <w:rPr>
                <w:rFonts w:ascii="Bookman Old Style" w:hAnsi="Bookman Old Style"/>
                <w:sz w:val="28"/>
                <w:szCs w:val="28"/>
              </w:rPr>
              <w:t xml:space="preserve">L Il fine perseguito è quello di far comprendere agli studenti i processi di formazione, ma anche le finalità ultime del diritto, attraverso le riflessioni offerte dalla letteratura, ma anche attraverso i contributi dell’arte, del cinema e della musica. </w:t>
            </w:r>
          </w:p>
          <w:p w14:paraId="73F048B1" w14:textId="77777777" w:rsidR="00D157EF" w:rsidRPr="00B46291" w:rsidRDefault="00D157EF" w:rsidP="00BD3496">
            <w:pPr>
              <w:jc w:val="both"/>
              <w:rPr>
                <w:rFonts w:ascii="Bookman Old Style" w:hAnsi="Bookman Old Style"/>
                <w:sz w:val="28"/>
                <w:szCs w:val="28"/>
              </w:rPr>
            </w:pPr>
            <w:r w:rsidRPr="00B46291">
              <w:rPr>
                <w:rFonts w:ascii="Bookman Old Style" w:hAnsi="Bookman Old Style"/>
                <w:sz w:val="28"/>
                <w:szCs w:val="28"/>
              </w:rPr>
              <w:t xml:space="preserve">Al termine del corso gli studenti dovranno avere acquisito uno sguardo critico sul mondo del diritto e compreso le finalità essenziali della vita giuridica, al di là degli aspetti tecnici e puramente operativi. </w:t>
            </w:r>
          </w:p>
          <w:p w14:paraId="6421AE20" w14:textId="77777777" w:rsidR="00D157EF" w:rsidRPr="00B46291" w:rsidRDefault="00D157EF" w:rsidP="00BD3496">
            <w:pPr>
              <w:ind w:hanging="284"/>
              <w:jc w:val="both"/>
              <w:rPr>
                <w:rFonts w:ascii="Bookman Old Style" w:hAnsi="Bookman Old Style"/>
                <w:sz w:val="28"/>
                <w:szCs w:val="28"/>
              </w:rPr>
            </w:pPr>
            <w:r w:rsidRPr="00B46291">
              <w:rPr>
                <w:rFonts w:ascii="Bookman Old Style" w:hAnsi="Bookman Old Style"/>
                <w:sz w:val="28"/>
                <w:szCs w:val="28"/>
              </w:rPr>
              <w:t xml:space="preserve">. </w:t>
            </w:r>
          </w:p>
        </w:tc>
      </w:tr>
      <w:tr w:rsidR="00D157EF" w:rsidRPr="00B46291" w14:paraId="70FD2D43" w14:textId="77777777" w:rsidTr="00BD3496">
        <w:tc>
          <w:tcPr>
            <w:tcW w:w="2302" w:type="dxa"/>
            <w:shd w:val="clear" w:color="auto" w:fill="auto"/>
          </w:tcPr>
          <w:p w14:paraId="62007B72" w14:textId="77777777" w:rsidR="00D157EF" w:rsidRPr="00B46291" w:rsidRDefault="00D157EF" w:rsidP="00BD3496">
            <w:pPr>
              <w:jc w:val="center"/>
              <w:rPr>
                <w:rFonts w:ascii="Bookman Old Style" w:hAnsi="Bookman Old Style"/>
                <w:b/>
                <w:sz w:val="28"/>
                <w:szCs w:val="28"/>
              </w:rPr>
            </w:pPr>
            <w:r w:rsidRPr="00B46291">
              <w:rPr>
                <w:rFonts w:ascii="Bookman Old Style" w:hAnsi="Bookman Old Style"/>
                <w:b/>
                <w:sz w:val="28"/>
                <w:szCs w:val="28"/>
              </w:rPr>
              <w:t>Programma (contenuti, modalità di svolgimento)</w:t>
            </w:r>
          </w:p>
          <w:p w14:paraId="478CAF09" w14:textId="77777777" w:rsidR="00D157EF" w:rsidRPr="00B46291" w:rsidRDefault="00D157EF" w:rsidP="00BD3496">
            <w:pPr>
              <w:jc w:val="center"/>
              <w:rPr>
                <w:rFonts w:ascii="Bookman Old Style" w:hAnsi="Bookman Old Style"/>
                <w:b/>
                <w:sz w:val="28"/>
                <w:szCs w:val="28"/>
              </w:rPr>
            </w:pPr>
            <w:r w:rsidRPr="00B46291">
              <w:rPr>
                <w:rFonts w:ascii="Bookman Old Style" w:hAnsi="Bookman Old Style"/>
                <w:b/>
                <w:sz w:val="28"/>
                <w:szCs w:val="28"/>
              </w:rPr>
              <w:t>Eventuale distinzione programma frequentanti - non frequentanti</w:t>
            </w:r>
          </w:p>
        </w:tc>
        <w:tc>
          <w:tcPr>
            <w:tcW w:w="8605" w:type="dxa"/>
            <w:shd w:val="clear" w:color="auto" w:fill="auto"/>
            <w:vAlign w:val="center"/>
          </w:tcPr>
          <w:p w14:paraId="7B23D850" w14:textId="699F03BF" w:rsidR="00D157EF" w:rsidRPr="00803666" w:rsidRDefault="00D157EF" w:rsidP="00BD3496">
            <w:pPr>
              <w:pStyle w:val="Corpodeltesto20"/>
              <w:jc w:val="both"/>
              <w:rPr>
                <w:rFonts w:ascii="Bookman Old Style" w:hAnsi="Bookman Old Style" w:cs="Arial"/>
                <w:sz w:val="28"/>
                <w:szCs w:val="28"/>
                <w:lang w:eastAsia="it-IT"/>
              </w:rPr>
            </w:pPr>
            <w:r w:rsidRPr="00803666">
              <w:rPr>
                <w:rFonts w:ascii="Bookman Old Style" w:hAnsi="Bookman Old Style" w:cs="Arial"/>
                <w:sz w:val="28"/>
                <w:szCs w:val="28"/>
                <w:lang w:eastAsia="it-IT"/>
              </w:rPr>
              <w:t xml:space="preserve">Alle origini del rapporto tra diritto e letteratura. </w:t>
            </w:r>
            <w:r>
              <w:rPr>
                <w:rFonts w:ascii="Bookman Old Style" w:hAnsi="Bookman Old Style" w:cs="Arial"/>
                <w:sz w:val="28"/>
                <w:szCs w:val="28"/>
                <w:lang w:eastAsia="it-IT"/>
              </w:rPr>
              <w:t>Il rapporto tra processo e letteratura. Analisi filosofica e letteraria di alcuni aspetti particolari dell’evoluzione giuridica contemporanea.</w:t>
            </w:r>
            <w:r w:rsidRPr="00803666">
              <w:rPr>
                <w:rFonts w:ascii="Bookman Old Style" w:hAnsi="Bookman Old Style" w:cs="Arial"/>
                <w:sz w:val="28"/>
                <w:szCs w:val="28"/>
                <w:lang w:eastAsia="it-IT"/>
              </w:rPr>
              <w:t xml:space="preserve"> Illuminismo giuridico nella letteratura e nella pittura. Realismo giuridico e letterario americano. La relazione tra musica e diritto. </w:t>
            </w:r>
            <w:r>
              <w:rPr>
                <w:rFonts w:ascii="Bookman Old Style" w:hAnsi="Bookman Old Style" w:cs="Arial"/>
                <w:sz w:val="28"/>
                <w:szCs w:val="28"/>
                <w:lang w:eastAsia="it-IT"/>
              </w:rPr>
              <w:t xml:space="preserve">Narrazioni altre del diritto e della giustizia. </w:t>
            </w:r>
            <w:r w:rsidRPr="00803666">
              <w:rPr>
                <w:rFonts w:ascii="Bookman Old Style" w:hAnsi="Bookman Old Style" w:cs="Arial"/>
                <w:sz w:val="28"/>
                <w:szCs w:val="28"/>
                <w:lang w:eastAsia="it-IT"/>
              </w:rPr>
              <w:t>La figura dell’Avvocato e del Giudice tra arte e letteratura.</w:t>
            </w:r>
          </w:p>
          <w:p w14:paraId="75E8485C" w14:textId="77777777" w:rsidR="00D157EF" w:rsidRPr="00803666" w:rsidRDefault="00D157EF" w:rsidP="00BD3496">
            <w:pPr>
              <w:pStyle w:val="Corpodeltesto20"/>
              <w:jc w:val="both"/>
              <w:rPr>
                <w:rFonts w:ascii="Bookman Old Style" w:hAnsi="Bookman Old Style" w:cs="Arial"/>
                <w:sz w:val="28"/>
                <w:szCs w:val="28"/>
                <w:lang w:eastAsia="it-IT"/>
              </w:rPr>
            </w:pPr>
          </w:p>
          <w:p w14:paraId="6B2CFB4A" w14:textId="77777777" w:rsidR="00D157EF" w:rsidRPr="00803666" w:rsidRDefault="00D157EF" w:rsidP="00BD3496">
            <w:pPr>
              <w:pStyle w:val="Corpodeltesto20"/>
              <w:jc w:val="both"/>
              <w:rPr>
                <w:rFonts w:ascii="Bookman Old Style" w:hAnsi="Bookman Old Style" w:cs="Arial"/>
                <w:sz w:val="28"/>
                <w:szCs w:val="28"/>
                <w:lang w:eastAsia="it-IT"/>
              </w:rPr>
            </w:pPr>
            <w:r w:rsidRPr="00803666">
              <w:rPr>
                <w:rFonts w:ascii="Bookman Old Style" w:hAnsi="Bookman Old Style" w:cs="Arial"/>
                <w:sz w:val="28"/>
                <w:szCs w:val="28"/>
                <w:lang w:eastAsia="it-IT"/>
              </w:rPr>
              <w:t xml:space="preserve"> </w:t>
            </w:r>
          </w:p>
          <w:p w14:paraId="37B1281D" w14:textId="77777777" w:rsidR="00D157EF" w:rsidRPr="00803666" w:rsidRDefault="00D157EF" w:rsidP="00BD3496">
            <w:pPr>
              <w:pStyle w:val="Corpodeltesto20"/>
              <w:jc w:val="both"/>
              <w:rPr>
                <w:rFonts w:ascii="Bookman Old Style" w:hAnsi="Bookman Old Style" w:cs="Arial"/>
                <w:sz w:val="28"/>
                <w:szCs w:val="28"/>
                <w:lang w:eastAsia="it-IT"/>
              </w:rPr>
            </w:pPr>
          </w:p>
          <w:p w14:paraId="225CBF79" w14:textId="77777777" w:rsidR="00D157EF" w:rsidRPr="00803666" w:rsidRDefault="00D157EF" w:rsidP="00BD3496">
            <w:pPr>
              <w:pStyle w:val="Corpodeltesto20"/>
              <w:jc w:val="both"/>
              <w:rPr>
                <w:rFonts w:ascii="Bookman Old Style" w:hAnsi="Bookman Old Style" w:cs="Arial"/>
                <w:sz w:val="28"/>
                <w:szCs w:val="28"/>
                <w:lang w:eastAsia="it-IT"/>
              </w:rPr>
            </w:pPr>
          </w:p>
          <w:p w14:paraId="5B2A3DC0" w14:textId="77777777" w:rsidR="00D157EF" w:rsidRPr="00803666" w:rsidRDefault="00D157EF" w:rsidP="00BD3496">
            <w:pPr>
              <w:pStyle w:val="Corpodeltesto20"/>
              <w:jc w:val="both"/>
              <w:rPr>
                <w:rFonts w:ascii="Bookman Old Style" w:hAnsi="Bookman Old Style" w:cs="Arial"/>
                <w:sz w:val="28"/>
                <w:szCs w:val="28"/>
                <w:lang w:eastAsia="it-IT"/>
              </w:rPr>
            </w:pPr>
          </w:p>
          <w:p w14:paraId="7E8FE2CF" w14:textId="77777777" w:rsidR="00D157EF" w:rsidRPr="00803666" w:rsidRDefault="00D157EF" w:rsidP="00BD3496">
            <w:pPr>
              <w:pStyle w:val="Corpodeltesto20"/>
              <w:jc w:val="both"/>
              <w:rPr>
                <w:rFonts w:ascii="Bookman Old Style" w:hAnsi="Bookman Old Style" w:cs="Arial"/>
                <w:sz w:val="28"/>
                <w:szCs w:val="28"/>
                <w:lang w:eastAsia="it-IT"/>
              </w:rPr>
            </w:pPr>
          </w:p>
        </w:tc>
      </w:tr>
      <w:tr w:rsidR="00D157EF" w:rsidRPr="00B46291" w14:paraId="63B525FE" w14:textId="77777777" w:rsidTr="00BD3496">
        <w:tc>
          <w:tcPr>
            <w:tcW w:w="2302" w:type="dxa"/>
            <w:shd w:val="clear" w:color="auto" w:fill="auto"/>
          </w:tcPr>
          <w:p w14:paraId="3BBE4C2A" w14:textId="77777777" w:rsidR="00D157EF" w:rsidRPr="00B46291" w:rsidRDefault="00D157EF" w:rsidP="00BD3496">
            <w:pPr>
              <w:jc w:val="center"/>
              <w:rPr>
                <w:rFonts w:ascii="Bookman Old Style" w:hAnsi="Bookman Old Style"/>
                <w:b/>
                <w:sz w:val="28"/>
                <w:szCs w:val="28"/>
              </w:rPr>
            </w:pPr>
            <w:r w:rsidRPr="00B46291">
              <w:rPr>
                <w:rFonts w:ascii="Bookman Old Style" w:hAnsi="Bookman Old Style"/>
                <w:b/>
                <w:sz w:val="28"/>
                <w:szCs w:val="28"/>
              </w:rPr>
              <w:t xml:space="preserve">Stima dell’Impegno </w:t>
            </w:r>
            <w:r w:rsidRPr="00B46291">
              <w:rPr>
                <w:rFonts w:ascii="Bookman Old Style" w:hAnsi="Bookman Old Style"/>
                <w:b/>
                <w:sz w:val="28"/>
                <w:szCs w:val="28"/>
              </w:rPr>
              <w:lastRenderedPageBreak/>
              <w:t>Orario richiesto per lo Studio individuale</w:t>
            </w:r>
          </w:p>
        </w:tc>
        <w:tc>
          <w:tcPr>
            <w:tcW w:w="8605" w:type="dxa"/>
            <w:shd w:val="clear" w:color="auto" w:fill="auto"/>
          </w:tcPr>
          <w:p w14:paraId="0E7CC599" w14:textId="77777777" w:rsidR="00D157EF" w:rsidRPr="00B46291" w:rsidRDefault="00D157EF" w:rsidP="00BD3496">
            <w:pPr>
              <w:rPr>
                <w:rFonts w:ascii="Bookman Old Style" w:hAnsi="Bookman Old Style"/>
                <w:sz w:val="28"/>
                <w:szCs w:val="28"/>
              </w:rPr>
            </w:pPr>
            <w:r w:rsidRPr="00B46291">
              <w:rPr>
                <w:rFonts w:ascii="Bookman Old Style" w:hAnsi="Bookman Old Style"/>
                <w:sz w:val="28"/>
                <w:szCs w:val="28"/>
              </w:rPr>
              <w:lastRenderedPageBreak/>
              <w:t xml:space="preserve">L’impegno richiesto per lo studio individuale è pari a circa il doppio delle ore di lezione. </w:t>
            </w:r>
          </w:p>
        </w:tc>
      </w:tr>
      <w:tr w:rsidR="00D157EF" w:rsidRPr="00B46291" w14:paraId="3B317D40" w14:textId="77777777" w:rsidTr="00BD3496">
        <w:tc>
          <w:tcPr>
            <w:tcW w:w="2302" w:type="dxa"/>
            <w:shd w:val="clear" w:color="auto" w:fill="auto"/>
          </w:tcPr>
          <w:p w14:paraId="377F6FF2" w14:textId="77777777" w:rsidR="00D157EF" w:rsidRPr="00B46291" w:rsidRDefault="00D157EF" w:rsidP="00BD3496">
            <w:pPr>
              <w:jc w:val="center"/>
              <w:rPr>
                <w:rFonts w:ascii="Bookman Old Style" w:hAnsi="Bookman Old Style"/>
                <w:b/>
                <w:sz w:val="28"/>
                <w:szCs w:val="28"/>
              </w:rPr>
            </w:pPr>
            <w:r w:rsidRPr="00B46291">
              <w:rPr>
                <w:rFonts w:ascii="Bookman Old Style" w:hAnsi="Bookman Old Style"/>
                <w:b/>
                <w:sz w:val="28"/>
                <w:szCs w:val="28"/>
              </w:rPr>
              <w:t>Metodi di Insegnamento utilizzati</w:t>
            </w:r>
          </w:p>
        </w:tc>
        <w:tc>
          <w:tcPr>
            <w:tcW w:w="8605" w:type="dxa"/>
            <w:shd w:val="clear" w:color="auto" w:fill="auto"/>
          </w:tcPr>
          <w:p w14:paraId="2EF65541" w14:textId="77777777" w:rsidR="00D157EF" w:rsidRPr="00B46291" w:rsidRDefault="00D157EF" w:rsidP="00BD3496">
            <w:pPr>
              <w:rPr>
                <w:rFonts w:ascii="Bookman Old Style" w:hAnsi="Bookman Old Style"/>
                <w:sz w:val="28"/>
                <w:szCs w:val="28"/>
              </w:rPr>
            </w:pPr>
            <w:r w:rsidRPr="00B46291">
              <w:rPr>
                <w:rFonts w:ascii="Bookman Old Style" w:hAnsi="Bookman Old Style"/>
                <w:sz w:val="28"/>
                <w:szCs w:val="28"/>
              </w:rPr>
              <w:t>Lezioni frontali ed esercitazioni, con il supporto di studiosi di filosofia del diritto e di giuristi positivi.</w:t>
            </w:r>
          </w:p>
        </w:tc>
      </w:tr>
      <w:tr w:rsidR="00D157EF" w:rsidRPr="00B46291" w14:paraId="2BE708E4" w14:textId="77777777" w:rsidTr="00BD3496">
        <w:tc>
          <w:tcPr>
            <w:tcW w:w="2302" w:type="dxa"/>
            <w:shd w:val="clear" w:color="auto" w:fill="auto"/>
          </w:tcPr>
          <w:p w14:paraId="749EC388" w14:textId="77777777" w:rsidR="00D157EF" w:rsidRPr="00B46291" w:rsidRDefault="00D157EF" w:rsidP="00BD3496">
            <w:pPr>
              <w:jc w:val="center"/>
              <w:rPr>
                <w:rFonts w:ascii="Bookman Old Style" w:hAnsi="Bookman Old Style"/>
                <w:b/>
                <w:sz w:val="28"/>
                <w:szCs w:val="28"/>
              </w:rPr>
            </w:pPr>
            <w:r w:rsidRPr="00B46291">
              <w:rPr>
                <w:rFonts w:ascii="Bookman Old Style" w:hAnsi="Bookman Old Style"/>
                <w:b/>
                <w:sz w:val="28"/>
                <w:szCs w:val="28"/>
              </w:rPr>
              <w:t>Risorse per l’Apprendimento (libri di testo consigliati, eventuali ulteriori letture consigliate per approfondimento, altro materiale didattico)</w:t>
            </w:r>
          </w:p>
        </w:tc>
        <w:tc>
          <w:tcPr>
            <w:tcW w:w="8605" w:type="dxa"/>
            <w:shd w:val="clear" w:color="auto" w:fill="auto"/>
          </w:tcPr>
          <w:p w14:paraId="2EEF42EB" w14:textId="0F7B2D9F" w:rsidR="00D157EF" w:rsidRPr="00B46291" w:rsidRDefault="00D157EF" w:rsidP="00BD3496">
            <w:pPr>
              <w:jc w:val="both"/>
              <w:rPr>
                <w:rFonts w:ascii="Bookman Old Style" w:hAnsi="Bookman Old Style"/>
                <w:sz w:val="28"/>
                <w:szCs w:val="28"/>
              </w:rPr>
            </w:pPr>
            <w:r>
              <w:rPr>
                <w:rFonts w:ascii="Bookman Old Style" w:hAnsi="Bookman Old Style"/>
                <w:sz w:val="28"/>
                <w:szCs w:val="28"/>
              </w:rPr>
              <w:t>G. TRACUZZI (a cura di)</w:t>
            </w:r>
            <w:r w:rsidRPr="00B46291">
              <w:rPr>
                <w:rFonts w:ascii="Bookman Old Style" w:hAnsi="Bookman Old Style"/>
                <w:sz w:val="28"/>
                <w:szCs w:val="28"/>
              </w:rPr>
              <w:t xml:space="preserve">, </w:t>
            </w:r>
            <w:r>
              <w:rPr>
                <w:rFonts w:ascii="Bookman Old Style" w:hAnsi="Bookman Old Style"/>
                <w:sz w:val="28"/>
                <w:szCs w:val="28"/>
              </w:rPr>
              <w:t>Processo e letteratura</w:t>
            </w:r>
            <w:r w:rsidRPr="00B46291">
              <w:rPr>
                <w:rFonts w:ascii="Bookman Old Style" w:hAnsi="Bookman Old Style"/>
                <w:sz w:val="28"/>
                <w:szCs w:val="28"/>
              </w:rPr>
              <w:t xml:space="preserve">, </w:t>
            </w:r>
            <w:r>
              <w:rPr>
                <w:rFonts w:ascii="Bookman Old Style" w:hAnsi="Bookman Old Style"/>
                <w:sz w:val="28"/>
                <w:szCs w:val="28"/>
              </w:rPr>
              <w:t>Giappichelli, Torino 2022</w:t>
            </w:r>
            <w:r w:rsidRPr="00B46291">
              <w:rPr>
                <w:rFonts w:ascii="Bookman Old Style" w:hAnsi="Bookman Old Style"/>
                <w:sz w:val="28"/>
                <w:szCs w:val="28"/>
              </w:rPr>
              <w:t>.</w:t>
            </w:r>
          </w:p>
        </w:tc>
      </w:tr>
      <w:tr w:rsidR="00D157EF" w:rsidRPr="00B46291" w14:paraId="11B6ED5F" w14:textId="77777777" w:rsidTr="00BD3496">
        <w:tc>
          <w:tcPr>
            <w:tcW w:w="2302" w:type="dxa"/>
            <w:shd w:val="clear" w:color="auto" w:fill="auto"/>
          </w:tcPr>
          <w:p w14:paraId="594CCC4C" w14:textId="77777777" w:rsidR="00D157EF" w:rsidRPr="00B46291" w:rsidRDefault="00D157EF" w:rsidP="00BD3496">
            <w:pPr>
              <w:jc w:val="center"/>
              <w:rPr>
                <w:rFonts w:ascii="Bookman Old Style" w:hAnsi="Bookman Old Style"/>
                <w:b/>
                <w:sz w:val="28"/>
                <w:szCs w:val="28"/>
              </w:rPr>
            </w:pPr>
            <w:r w:rsidRPr="00B46291">
              <w:rPr>
                <w:rFonts w:ascii="Bookman Old Style" w:hAnsi="Bookman Old Style"/>
                <w:b/>
                <w:sz w:val="28"/>
                <w:szCs w:val="28"/>
              </w:rPr>
              <w:t>Attività di Supporto</w:t>
            </w:r>
          </w:p>
        </w:tc>
        <w:tc>
          <w:tcPr>
            <w:tcW w:w="8605" w:type="dxa"/>
            <w:shd w:val="clear" w:color="auto" w:fill="auto"/>
          </w:tcPr>
          <w:p w14:paraId="724665A9" w14:textId="77777777" w:rsidR="00D157EF" w:rsidRPr="00B46291" w:rsidRDefault="00D157EF" w:rsidP="00BD3496">
            <w:pPr>
              <w:rPr>
                <w:rFonts w:ascii="Bookman Old Style" w:hAnsi="Bookman Old Style"/>
                <w:sz w:val="28"/>
                <w:szCs w:val="28"/>
              </w:rPr>
            </w:pPr>
            <w:r w:rsidRPr="00B46291">
              <w:rPr>
                <w:rFonts w:ascii="Bookman Old Style" w:hAnsi="Bookman Old Style"/>
                <w:sz w:val="28"/>
                <w:szCs w:val="28"/>
              </w:rPr>
              <w:t>Attività di ricevimento e seminariale.</w:t>
            </w:r>
          </w:p>
        </w:tc>
      </w:tr>
      <w:tr w:rsidR="00D157EF" w:rsidRPr="00B46291" w14:paraId="105025A0" w14:textId="77777777" w:rsidTr="00BD3496">
        <w:tc>
          <w:tcPr>
            <w:tcW w:w="2302" w:type="dxa"/>
            <w:tcBorders>
              <w:top w:val="single" w:sz="4" w:space="0" w:color="auto"/>
              <w:left w:val="single" w:sz="4" w:space="0" w:color="auto"/>
              <w:bottom w:val="single" w:sz="4" w:space="0" w:color="auto"/>
              <w:right w:val="single" w:sz="4" w:space="0" w:color="auto"/>
            </w:tcBorders>
            <w:shd w:val="clear" w:color="auto" w:fill="auto"/>
          </w:tcPr>
          <w:p w14:paraId="31BD1B6C" w14:textId="77777777" w:rsidR="00D157EF" w:rsidRPr="00B46291" w:rsidRDefault="00D157EF" w:rsidP="00BD3496">
            <w:pPr>
              <w:jc w:val="center"/>
              <w:rPr>
                <w:rFonts w:ascii="Bookman Old Style" w:hAnsi="Bookman Old Style"/>
                <w:b/>
                <w:sz w:val="28"/>
                <w:szCs w:val="28"/>
              </w:rPr>
            </w:pPr>
            <w:r w:rsidRPr="00B46291">
              <w:rPr>
                <w:rFonts w:ascii="Bookman Old Style" w:hAnsi="Bookman Old Style"/>
                <w:b/>
                <w:sz w:val="28"/>
                <w:szCs w:val="28"/>
              </w:rPr>
              <w:t>Modalità di Frequenza</w:t>
            </w:r>
          </w:p>
        </w:tc>
        <w:tc>
          <w:tcPr>
            <w:tcW w:w="8605" w:type="dxa"/>
            <w:tcBorders>
              <w:top w:val="single" w:sz="4" w:space="0" w:color="auto"/>
              <w:left w:val="single" w:sz="4" w:space="0" w:color="auto"/>
              <w:bottom w:val="single" w:sz="4" w:space="0" w:color="auto"/>
              <w:right w:val="single" w:sz="4" w:space="0" w:color="auto"/>
            </w:tcBorders>
            <w:shd w:val="clear" w:color="auto" w:fill="auto"/>
          </w:tcPr>
          <w:p w14:paraId="3ED1C3C5" w14:textId="51DCB022" w:rsidR="00D157EF" w:rsidRPr="00B46291" w:rsidRDefault="00D157EF" w:rsidP="00BD3496">
            <w:pPr>
              <w:rPr>
                <w:rFonts w:ascii="Bookman Old Style" w:hAnsi="Bookman Old Style"/>
                <w:sz w:val="28"/>
                <w:szCs w:val="28"/>
              </w:rPr>
            </w:pPr>
            <w:r w:rsidRPr="00B46291">
              <w:rPr>
                <w:rFonts w:ascii="Bookman Old Style" w:hAnsi="Bookman Old Style"/>
                <w:sz w:val="28"/>
                <w:szCs w:val="28"/>
              </w:rPr>
              <w:t xml:space="preserve">La frequenza non è obbligatoria. </w:t>
            </w:r>
          </w:p>
        </w:tc>
      </w:tr>
      <w:tr w:rsidR="00D157EF" w:rsidRPr="00B46291" w14:paraId="33F98C1E" w14:textId="77777777" w:rsidTr="00BD3496">
        <w:tc>
          <w:tcPr>
            <w:tcW w:w="2302" w:type="dxa"/>
            <w:tcBorders>
              <w:top w:val="single" w:sz="4" w:space="0" w:color="auto"/>
              <w:left w:val="single" w:sz="4" w:space="0" w:color="auto"/>
              <w:bottom w:val="single" w:sz="4" w:space="0" w:color="auto"/>
              <w:right w:val="single" w:sz="4" w:space="0" w:color="auto"/>
            </w:tcBorders>
            <w:shd w:val="clear" w:color="auto" w:fill="auto"/>
          </w:tcPr>
          <w:p w14:paraId="6DC0226B" w14:textId="77777777" w:rsidR="00D157EF" w:rsidRPr="00B46291" w:rsidRDefault="00D157EF" w:rsidP="00BD3496">
            <w:pPr>
              <w:jc w:val="center"/>
              <w:rPr>
                <w:rFonts w:ascii="Bookman Old Style" w:hAnsi="Bookman Old Style"/>
                <w:b/>
                <w:sz w:val="28"/>
                <w:szCs w:val="28"/>
              </w:rPr>
            </w:pPr>
            <w:r w:rsidRPr="00B46291">
              <w:rPr>
                <w:rFonts w:ascii="Bookman Old Style" w:hAnsi="Bookman Old Style"/>
                <w:b/>
                <w:sz w:val="28"/>
                <w:szCs w:val="28"/>
              </w:rPr>
              <w:t>Modalità di Accertamento</w:t>
            </w:r>
          </w:p>
        </w:tc>
        <w:tc>
          <w:tcPr>
            <w:tcW w:w="8605" w:type="dxa"/>
            <w:tcBorders>
              <w:top w:val="single" w:sz="4" w:space="0" w:color="auto"/>
              <w:left w:val="single" w:sz="4" w:space="0" w:color="auto"/>
              <w:bottom w:val="single" w:sz="4" w:space="0" w:color="auto"/>
              <w:right w:val="single" w:sz="4" w:space="0" w:color="auto"/>
            </w:tcBorders>
            <w:shd w:val="clear" w:color="auto" w:fill="auto"/>
          </w:tcPr>
          <w:p w14:paraId="7EF56505" w14:textId="77777777" w:rsidR="00D157EF" w:rsidRPr="00B46291" w:rsidRDefault="00D157EF" w:rsidP="00BD3496">
            <w:pPr>
              <w:rPr>
                <w:rFonts w:ascii="Bookman Old Style" w:hAnsi="Bookman Old Style"/>
                <w:sz w:val="28"/>
                <w:szCs w:val="28"/>
              </w:rPr>
            </w:pPr>
          </w:p>
          <w:tbl>
            <w:tblPr>
              <w:tblW w:w="0" w:type="auto"/>
              <w:tblInd w:w="1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276"/>
              <w:gridCol w:w="1843"/>
              <w:gridCol w:w="1984"/>
              <w:gridCol w:w="2268"/>
            </w:tblGrid>
            <w:tr w:rsidR="00D157EF" w:rsidRPr="00B46291" w14:paraId="298494BC" w14:textId="77777777" w:rsidTr="00BD3496">
              <w:tc>
                <w:tcPr>
                  <w:tcW w:w="1276" w:type="dxa"/>
                </w:tcPr>
                <w:p w14:paraId="27315E4A" w14:textId="77777777" w:rsidR="00D157EF" w:rsidRPr="00B46291" w:rsidRDefault="00D157EF" w:rsidP="00BD3496">
                  <w:pPr>
                    <w:rPr>
                      <w:rFonts w:ascii="Bookman Old Style" w:hAnsi="Bookman Old Style"/>
                      <w:b/>
                      <w:sz w:val="28"/>
                      <w:szCs w:val="28"/>
                    </w:rPr>
                  </w:pPr>
                  <w:r w:rsidRPr="00B46291">
                    <w:rPr>
                      <w:rFonts w:ascii="Bookman Old Style" w:hAnsi="Bookman Old Style"/>
                      <w:b/>
                      <w:sz w:val="28"/>
                      <w:szCs w:val="28"/>
                    </w:rPr>
                    <w:t>Votazione</w:t>
                  </w:r>
                </w:p>
              </w:tc>
              <w:tc>
                <w:tcPr>
                  <w:tcW w:w="1843" w:type="dxa"/>
                </w:tcPr>
                <w:p w14:paraId="2BFAFEE5" w14:textId="77777777" w:rsidR="00D157EF" w:rsidRPr="00B46291" w:rsidRDefault="00D157EF" w:rsidP="00BD3496">
                  <w:pPr>
                    <w:rPr>
                      <w:rFonts w:ascii="Bookman Old Style" w:hAnsi="Bookman Old Style"/>
                      <w:color w:val="000000"/>
                      <w:sz w:val="28"/>
                      <w:szCs w:val="28"/>
                    </w:rPr>
                  </w:pPr>
                  <w:r w:rsidRPr="00B46291">
                    <w:rPr>
                      <w:rFonts w:ascii="Bookman Old Style" w:hAnsi="Bookman Old Style"/>
                      <w:b/>
                      <w:bCs/>
                      <w:color w:val="000000"/>
                      <w:sz w:val="28"/>
                      <w:szCs w:val="28"/>
                    </w:rPr>
                    <w:t>Conoscenza e comprensione dell’argomento</w:t>
                  </w:r>
                </w:p>
              </w:tc>
              <w:tc>
                <w:tcPr>
                  <w:tcW w:w="1984" w:type="dxa"/>
                </w:tcPr>
                <w:p w14:paraId="57117201" w14:textId="77777777" w:rsidR="00D157EF" w:rsidRPr="00B46291" w:rsidRDefault="00D157EF" w:rsidP="00BD3496">
                  <w:pPr>
                    <w:rPr>
                      <w:rFonts w:ascii="Bookman Old Style" w:hAnsi="Bookman Old Style"/>
                      <w:color w:val="000000"/>
                      <w:sz w:val="28"/>
                      <w:szCs w:val="28"/>
                    </w:rPr>
                  </w:pPr>
                  <w:r w:rsidRPr="00B46291">
                    <w:rPr>
                      <w:rFonts w:ascii="Bookman Old Style" w:hAnsi="Bookman Old Style"/>
                      <w:b/>
                      <w:bCs/>
                      <w:color w:val="000000"/>
                      <w:sz w:val="28"/>
                      <w:szCs w:val="28"/>
                    </w:rPr>
                    <w:t>Capacità di analisi e di sintesi</w:t>
                  </w:r>
                </w:p>
              </w:tc>
              <w:tc>
                <w:tcPr>
                  <w:tcW w:w="2268" w:type="dxa"/>
                </w:tcPr>
                <w:p w14:paraId="534F6FE5" w14:textId="77777777" w:rsidR="00D157EF" w:rsidRPr="00B46291" w:rsidRDefault="00D157EF" w:rsidP="00BD3496">
                  <w:pPr>
                    <w:rPr>
                      <w:rFonts w:ascii="Bookman Old Style" w:hAnsi="Bookman Old Style"/>
                      <w:color w:val="000000"/>
                      <w:sz w:val="28"/>
                      <w:szCs w:val="28"/>
                    </w:rPr>
                  </w:pPr>
                  <w:r w:rsidRPr="00B46291">
                    <w:rPr>
                      <w:rFonts w:ascii="Bookman Old Style" w:hAnsi="Bookman Old Style"/>
                      <w:b/>
                      <w:bCs/>
                      <w:color w:val="000000"/>
                      <w:sz w:val="28"/>
                      <w:szCs w:val="28"/>
                    </w:rPr>
                    <w:t>Utilizzo di referenze</w:t>
                  </w:r>
                </w:p>
              </w:tc>
            </w:tr>
            <w:tr w:rsidR="00D157EF" w:rsidRPr="00B46291" w14:paraId="7C0E92EE" w14:textId="77777777" w:rsidTr="00BD3496">
              <w:tc>
                <w:tcPr>
                  <w:tcW w:w="1276" w:type="dxa"/>
                </w:tcPr>
                <w:p w14:paraId="5E4AC364" w14:textId="77777777" w:rsidR="00D157EF" w:rsidRPr="00B46291" w:rsidRDefault="00D157EF" w:rsidP="00BD3496">
                  <w:pPr>
                    <w:rPr>
                      <w:rFonts w:ascii="Bookman Old Style" w:hAnsi="Bookman Old Style"/>
                      <w:sz w:val="28"/>
                      <w:szCs w:val="28"/>
                    </w:rPr>
                  </w:pPr>
                  <w:r w:rsidRPr="00B46291">
                    <w:rPr>
                      <w:rFonts w:ascii="Bookman Old Style" w:hAnsi="Bookman Old Style"/>
                      <w:sz w:val="28"/>
                      <w:szCs w:val="28"/>
                    </w:rPr>
                    <w:t>Non idoneo</w:t>
                  </w:r>
                </w:p>
              </w:tc>
              <w:tc>
                <w:tcPr>
                  <w:tcW w:w="1843" w:type="dxa"/>
                </w:tcPr>
                <w:p w14:paraId="7536BE06" w14:textId="77777777" w:rsidR="00D157EF" w:rsidRPr="00B46291" w:rsidRDefault="00D157EF" w:rsidP="00BD3496">
                  <w:pPr>
                    <w:ind w:left="139"/>
                    <w:rPr>
                      <w:rFonts w:ascii="Bookman Old Style" w:hAnsi="Bookman Old Style"/>
                      <w:sz w:val="28"/>
                      <w:szCs w:val="28"/>
                    </w:rPr>
                  </w:pPr>
                  <w:r w:rsidRPr="00B46291">
                    <w:rPr>
                      <w:rFonts w:ascii="Bookman Old Style" w:hAnsi="Bookman Old Style"/>
                      <w:sz w:val="28"/>
                      <w:szCs w:val="28"/>
                    </w:rPr>
                    <w:t>Importanti carenze. Significative inaccuratezze</w:t>
                  </w:r>
                </w:p>
              </w:tc>
              <w:tc>
                <w:tcPr>
                  <w:tcW w:w="1984" w:type="dxa"/>
                </w:tcPr>
                <w:p w14:paraId="5024DF32" w14:textId="77777777" w:rsidR="00D157EF" w:rsidRPr="00B46291" w:rsidRDefault="00D157EF" w:rsidP="00BD3496">
                  <w:pPr>
                    <w:rPr>
                      <w:rFonts w:ascii="Bookman Old Style" w:hAnsi="Bookman Old Style"/>
                      <w:sz w:val="28"/>
                      <w:szCs w:val="28"/>
                    </w:rPr>
                  </w:pPr>
                  <w:r w:rsidRPr="00B46291">
                    <w:rPr>
                      <w:rFonts w:ascii="Bookman Old Style" w:hAnsi="Bookman Old Style"/>
                      <w:sz w:val="28"/>
                      <w:szCs w:val="28"/>
                    </w:rPr>
                    <w:t>Irrilevanti. Frequenti generalizzazioni. Incapacità di sintesi</w:t>
                  </w:r>
                </w:p>
              </w:tc>
              <w:tc>
                <w:tcPr>
                  <w:tcW w:w="2268" w:type="dxa"/>
                </w:tcPr>
                <w:p w14:paraId="3193541C" w14:textId="77777777" w:rsidR="00D157EF" w:rsidRPr="00B46291" w:rsidRDefault="00D157EF" w:rsidP="00BD3496">
                  <w:pPr>
                    <w:rPr>
                      <w:rFonts w:ascii="Bookman Old Style" w:hAnsi="Bookman Old Style"/>
                      <w:sz w:val="28"/>
                      <w:szCs w:val="28"/>
                    </w:rPr>
                  </w:pPr>
                  <w:r w:rsidRPr="00B46291">
                    <w:rPr>
                      <w:rFonts w:ascii="Bookman Old Style" w:hAnsi="Bookman Old Style"/>
                      <w:sz w:val="28"/>
                      <w:szCs w:val="28"/>
                    </w:rPr>
                    <w:t>Completamente inappropriato</w:t>
                  </w:r>
                </w:p>
              </w:tc>
            </w:tr>
            <w:tr w:rsidR="00D157EF" w:rsidRPr="00B46291" w14:paraId="1883FD6A" w14:textId="77777777" w:rsidTr="00BD3496">
              <w:tc>
                <w:tcPr>
                  <w:tcW w:w="1276" w:type="dxa"/>
                </w:tcPr>
                <w:p w14:paraId="5627AFB8" w14:textId="77777777" w:rsidR="00D157EF" w:rsidRPr="00B46291" w:rsidRDefault="00D157EF" w:rsidP="00BD3496">
                  <w:pPr>
                    <w:rPr>
                      <w:rFonts w:ascii="Bookman Old Style" w:hAnsi="Bookman Old Style"/>
                      <w:sz w:val="28"/>
                      <w:szCs w:val="28"/>
                    </w:rPr>
                  </w:pPr>
                  <w:r w:rsidRPr="00B46291">
                    <w:rPr>
                      <w:rFonts w:ascii="Bookman Old Style" w:hAnsi="Bookman Old Style"/>
                      <w:sz w:val="28"/>
                      <w:szCs w:val="28"/>
                    </w:rPr>
                    <w:t>18-20</w:t>
                  </w:r>
                </w:p>
              </w:tc>
              <w:tc>
                <w:tcPr>
                  <w:tcW w:w="1843" w:type="dxa"/>
                </w:tcPr>
                <w:p w14:paraId="4B8CF80A" w14:textId="77777777" w:rsidR="00D157EF" w:rsidRPr="00B46291" w:rsidRDefault="00D157EF" w:rsidP="00BD3496">
                  <w:pPr>
                    <w:rPr>
                      <w:rFonts w:ascii="Bookman Old Style" w:hAnsi="Bookman Old Style"/>
                      <w:sz w:val="28"/>
                      <w:szCs w:val="28"/>
                    </w:rPr>
                  </w:pPr>
                  <w:r w:rsidRPr="00B46291">
                    <w:rPr>
                      <w:rFonts w:ascii="Bookman Old Style" w:hAnsi="Bookman Old Style"/>
                      <w:sz w:val="28"/>
                      <w:szCs w:val="28"/>
                    </w:rPr>
                    <w:t>A livello soglia. Imperfezioni evidenti</w:t>
                  </w:r>
                </w:p>
              </w:tc>
              <w:tc>
                <w:tcPr>
                  <w:tcW w:w="1984" w:type="dxa"/>
                </w:tcPr>
                <w:p w14:paraId="7A147B6F" w14:textId="77777777" w:rsidR="00D157EF" w:rsidRPr="00B46291" w:rsidRDefault="00D157EF" w:rsidP="00BD3496">
                  <w:pPr>
                    <w:rPr>
                      <w:rFonts w:ascii="Bookman Old Style" w:hAnsi="Bookman Old Style"/>
                      <w:sz w:val="28"/>
                      <w:szCs w:val="28"/>
                    </w:rPr>
                  </w:pPr>
                  <w:r w:rsidRPr="00B46291">
                    <w:rPr>
                      <w:rFonts w:ascii="Bookman Old Style" w:hAnsi="Bookman Old Style"/>
                      <w:sz w:val="28"/>
                      <w:szCs w:val="28"/>
                    </w:rPr>
                    <w:t>Capacità appena sufficienti</w:t>
                  </w:r>
                </w:p>
              </w:tc>
              <w:tc>
                <w:tcPr>
                  <w:tcW w:w="2268" w:type="dxa"/>
                </w:tcPr>
                <w:p w14:paraId="7ED04F6D" w14:textId="77777777" w:rsidR="00D157EF" w:rsidRPr="00B46291" w:rsidRDefault="00D157EF" w:rsidP="00BD3496">
                  <w:pPr>
                    <w:rPr>
                      <w:rFonts w:ascii="Bookman Old Style" w:hAnsi="Bookman Old Style"/>
                      <w:sz w:val="28"/>
                      <w:szCs w:val="28"/>
                    </w:rPr>
                  </w:pPr>
                  <w:r w:rsidRPr="00B46291">
                    <w:rPr>
                      <w:rFonts w:ascii="Bookman Old Style" w:hAnsi="Bookman Old Style"/>
                      <w:sz w:val="28"/>
                      <w:szCs w:val="28"/>
                    </w:rPr>
                    <w:t>Appena appropriato</w:t>
                  </w:r>
                </w:p>
              </w:tc>
            </w:tr>
            <w:tr w:rsidR="00D157EF" w:rsidRPr="00B46291" w14:paraId="184DC462" w14:textId="77777777" w:rsidTr="00BD3496">
              <w:tc>
                <w:tcPr>
                  <w:tcW w:w="1276" w:type="dxa"/>
                </w:tcPr>
                <w:p w14:paraId="1A9D85E1" w14:textId="77777777" w:rsidR="00D157EF" w:rsidRPr="00B46291" w:rsidRDefault="00D157EF" w:rsidP="00BD3496">
                  <w:pPr>
                    <w:rPr>
                      <w:rFonts w:ascii="Bookman Old Style" w:hAnsi="Bookman Old Style"/>
                      <w:sz w:val="28"/>
                      <w:szCs w:val="28"/>
                    </w:rPr>
                  </w:pPr>
                  <w:r w:rsidRPr="00B46291">
                    <w:rPr>
                      <w:rFonts w:ascii="Bookman Old Style" w:hAnsi="Bookman Old Style"/>
                      <w:sz w:val="28"/>
                      <w:szCs w:val="28"/>
                    </w:rPr>
                    <w:lastRenderedPageBreak/>
                    <w:t>21-23</w:t>
                  </w:r>
                </w:p>
              </w:tc>
              <w:tc>
                <w:tcPr>
                  <w:tcW w:w="1843" w:type="dxa"/>
                </w:tcPr>
                <w:p w14:paraId="2825CF53" w14:textId="77777777" w:rsidR="00D157EF" w:rsidRPr="00B46291" w:rsidRDefault="00D157EF" w:rsidP="00BD3496">
                  <w:pPr>
                    <w:rPr>
                      <w:rFonts w:ascii="Bookman Old Style" w:hAnsi="Bookman Old Style"/>
                      <w:sz w:val="28"/>
                      <w:szCs w:val="28"/>
                    </w:rPr>
                  </w:pPr>
                  <w:r w:rsidRPr="00B46291">
                    <w:rPr>
                      <w:rFonts w:ascii="Bookman Old Style" w:hAnsi="Bookman Old Style"/>
                      <w:sz w:val="28"/>
                      <w:szCs w:val="28"/>
                    </w:rPr>
                    <w:t>Conoscenza routinaria</w:t>
                  </w:r>
                </w:p>
              </w:tc>
              <w:tc>
                <w:tcPr>
                  <w:tcW w:w="1984" w:type="dxa"/>
                </w:tcPr>
                <w:p w14:paraId="4D8F5AAC" w14:textId="77777777" w:rsidR="00D157EF" w:rsidRPr="00B46291" w:rsidRDefault="00D157EF" w:rsidP="00BD3496">
                  <w:pPr>
                    <w:rPr>
                      <w:rFonts w:ascii="Bookman Old Style" w:hAnsi="Bookman Old Style"/>
                      <w:sz w:val="28"/>
                      <w:szCs w:val="28"/>
                    </w:rPr>
                  </w:pPr>
                  <w:r w:rsidRPr="00B46291">
                    <w:rPr>
                      <w:rFonts w:ascii="Bookman Old Style" w:hAnsi="Bookman Old Style"/>
                      <w:sz w:val="28"/>
                      <w:szCs w:val="28"/>
                    </w:rPr>
                    <w:t>È in grado di analisi e di sintesi corrette. Argomenta in modo logico e coerente</w:t>
                  </w:r>
                </w:p>
              </w:tc>
              <w:tc>
                <w:tcPr>
                  <w:tcW w:w="2268" w:type="dxa"/>
                </w:tcPr>
                <w:p w14:paraId="0F96692E" w14:textId="77777777" w:rsidR="00D157EF" w:rsidRPr="00B46291" w:rsidRDefault="00D157EF" w:rsidP="00BD3496">
                  <w:pPr>
                    <w:rPr>
                      <w:rFonts w:ascii="Bookman Old Style" w:hAnsi="Bookman Old Style"/>
                      <w:sz w:val="28"/>
                      <w:szCs w:val="28"/>
                    </w:rPr>
                  </w:pPr>
                  <w:r w:rsidRPr="00B46291">
                    <w:rPr>
                      <w:rFonts w:ascii="Bookman Old Style" w:hAnsi="Bookman Old Style"/>
                      <w:sz w:val="28"/>
                      <w:szCs w:val="28"/>
                    </w:rPr>
                    <w:t>Utilizza le referenze standard</w:t>
                  </w:r>
                </w:p>
              </w:tc>
            </w:tr>
            <w:tr w:rsidR="00D157EF" w:rsidRPr="00B46291" w14:paraId="4F82DB5A" w14:textId="77777777" w:rsidTr="00BD3496">
              <w:tc>
                <w:tcPr>
                  <w:tcW w:w="1276" w:type="dxa"/>
                </w:tcPr>
                <w:p w14:paraId="7A739FB1" w14:textId="77777777" w:rsidR="00D157EF" w:rsidRPr="00B46291" w:rsidRDefault="00D157EF" w:rsidP="00BD3496">
                  <w:pPr>
                    <w:rPr>
                      <w:rFonts w:ascii="Bookman Old Style" w:hAnsi="Bookman Old Style"/>
                      <w:sz w:val="28"/>
                      <w:szCs w:val="28"/>
                    </w:rPr>
                  </w:pPr>
                  <w:r w:rsidRPr="00B46291">
                    <w:rPr>
                      <w:rFonts w:ascii="Bookman Old Style" w:hAnsi="Bookman Old Style"/>
                      <w:sz w:val="28"/>
                      <w:szCs w:val="28"/>
                    </w:rPr>
                    <w:t>24-26</w:t>
                  </w:r>
                </w:p>
              </w:tc>
              <w:tc>
                <w:tcPr>
                  <w:tcW w:w="1843" w:type="dxa"/>
                </w:tcPr>
                <w:p w14:paraId="40C23D11" w14:textId="77777777" w:rsidR="00D157EF" w:rsidRPr="00B46291" w:rsidRDefault="00D157EF" w:rsidP="00BD3496">
                  <w:pPr>
                    <w:rPr>
                      <w:rFonts w:ascii="Bookman Old Style" w:hAnsi="Bookman Old Style"/>
                      <w:sz w:val="28"/>
                      <w:szCs w:val="28"/>
                    </w:rPr>
                  </w:pPr>
                  <w:r w:rsidRPr="00B46291">
                    <w:rPr>
                      <w:rFonts w:ascii="Bookman Old Style" w:hAnsi="Bookman Old Style"/>
                      <w:sz w:val="28"/>
                      <w:szCs w:val="28"/>
                    </w:rPr>
                    <w:t>Conoscenza buona</w:t>
                  </w:r>
                </w:p>
              </w:tc>
              <w:tc>
                <w:tcPr>
                  <w:tcW w:w="1984" w:type="dxa"/>
                </w:tcPr>
                <w:p w14:paraId="76AD8113" w14:textId="77777777" w:rsidR="00D157EF" w:rsidRPr="00B46291" w:rsidRDefault="00D157EF" w:rsidP="00BD3496">
                  <w:pPr>
                    <w:rPr>
                      <w:rFonts w:ascii="Bookman Old Style" w:hAnsi="Bookman Old Style"/>
                      <w:sz w:val="28"/>
                      <w:szCs w:val="28"/>
                    </w:rPr>
                  </w:pPr>
                  <w:r w:rsidRPr="00B46291">
                    <w:rPr>
                      <w:rFonts w:ascii="Bookman Old Style" w:hAnsi="Bookman Old Style"/>
                      <w:sz w:val="28"/>
                      <w:szCs w:val="28"/>
                    </w:rPr>
                    <w:t>Ha capacità di analisi e di sintesi buone. Gli argomenti sono espressi coerentemente</w:t>
                  </w:r>
                </w:p>
              </w:tc>
              <w:tc>
                <w:tcPr>
                  <w:tcW w:w="2268" w:type="dxa"/>
                </w:tcPr>
                <w:p w14:paraId="793DB62D" w14:textId="77777777" w:rsidR="00D157EF" w:rsidRPr="00B46291" w:rsidRDefault="00D157EF" w:rsidP="00BD3496">
                  <w:pPr>
                    <w:rPr>
                      <w:rFonts w:ascii="Bookman Old Style" w:hAnsi="Bookman Old Style"/>
                      <w:sz w:val="28"/>
                      <w:szCs w:val="28"/>
                    </w:rPr>
                  </w:pPr>
                  <w:r w:rsidRPr="00B46291">
                    <w:rPr>
                      <w:rFonts w:ascii="Bookman Old Style" w:hAnsi="Bookman Old Style"/>
                      <w:sz w:val="28"/>
                      <w:szCs w:val="28"/>
                    </w:rPr>
                    <w:t>Utilizza le referenze standard</w:t>
                  </w:r>
                </w:p>
              </w:tc>
            </w:tr>
            <w:tr w:rsidR="00D157EF" w:rsidRPr="00B46291" w14:paraId="488C5868" w14:textId="77777777" w:rsidTr="00BD3496">
              <w:tc>
                <w:tcPr>
                  <w:tcW w:w="1276" w:type="dxa"/>
                </w:tcPr>
                <w:p w14:paraId="6A25E109" w14:textId="77777777" w:rsidR="00D157EF" w:rsidRPr="00B46291" w:rsidRDefault="00D157EF" w:rsidP="00BD3496">
                  <w:pPr>
                    <w:rPr>
                      <w:rFonts w:ascii="Bookman Old Style" w:hAnsi="Bookman Old Style"/>
                      <w:sz w:val="28"/>
                      <w:szCs w:val="28"/>
                    </w:rPr>
                  </w:pPr>
                  <w:r w:rsidRPr="00B46291">
                    <w:rPr>
                      <w:rFonts w:ascii="Bookman Old Style" w:hAnsi="Bookman Old Style"/>
                      <w:sz w:val="28"/>
                      <w:szCs w:val="28"/>
                    </w:rPr>
                    <w:t>27-29</w:t>
                  </w:r>
                </w:p>
              </w:tc>
              <w:tc>
                <w:tcPr>
                  <w:tcW w:w="1843" w:type="dxa"/>
                </w:tcPr>
                <w:p w14:paraId="4A371233" w14:textId="77777777" w:rsidR="00D157EF" w:rsidRPr="00B46291" w:rsidRDefault="00D157EF" w:rsidP="00BD3496">
                  <w:pPr>
                    <w:rPr>
                      <w:rFonts w:ascii="Bookman Old Style" w:hAnsi="Bookman Old Style"/>
                      <w:sz w:val="28"/>
                      <w:szCs w:val="28"/>
                    </w:rPr>
                  </w:pPr>
                  <w:r w:rsidRPr="00B46291">
                    <w:rPr>
                      <w:rFonts w:ascii="Bookman Old Style" w:hAnsi="Bookman Old Style"/>
                      <w:sz w:val="28"/>
                      <w:szCs w:val="28"/>
                    </w:rPr>
                    <w:t>Conoscenza più che buona</w:t>
                  </w:r>
                </w:p>
              </w:tc>
              <w:tc>
                <w:tcPr>
                  <w:tcW w:w="1984" w:type="dxa"/>
                </w:tcPr>
                <w:p w14:paraId="3DC21900" w14:textId="77777777" w:rsidR="00D157EF" w:rsidRPr="00B46291" w:rsidRDefault="00D157EF" w:rsidP="00BD3496">
                  <w:pPr>
                    <w:rPr>
                      <w:rFonts w:ascii="Bookman Old Style" w:hAnsi="Bookman Old Style"/>
                      <w:sz w:val="28"/>
                      <w:szCs w:val="28"/>
                    </w:rPr>
                  </w:pPr>
                  <w:r w:rsidRPr="00B46291">
                    <w:rPr>
                      <w:rFonts w:ascii="Bookman Old Style" w:hAnsi="Bookman Old Style"/>
                      <w:sz w:val="28"/>
                      <w:szCs w:val="28"/>
                    </w:rPr>
                    <w:t>Ha notevoli capacità di analisi e di sintesi</w:t>
                  </w:r>
                </w:p>
              </w:tc>
              <w:tc>
                <w:tcPr>
                  <w:tcW w:w="2268" w:type="dxa"/>
                </w:tcPr>
                <w:p w14:paraId="5A45F31C" w14:textId="77777777" w:rsidR="00D157EF" w:rsidRPr="00B46291" w:rsidRDefault="00D157EF" w:rsidP="00BD3496">
                  <w:pPr>
                    <w:rPr>
                      <w:rFonts w:ascii="Bookman Old Style" w:hAnsi="Bookman Old Style"/>
                      <w:sz w:val="28"/>
                      <w:szCs w:val="28"/>
                    </w:rPr>
                  </w:pPr>
                  <w:r w:rsidRPr="00B46291">
                    <w:rPr>
                      <w:rFonts w:ascii="Bookman Old Style" w:hAnsi="Bookman Old Style"/>
                      <w:sz w:val="28"/>
                      <w:szCs w:val="28"/>
                    </w:rPr>
                    <w:t>Ha approfondito gli argomenti</w:t>
                  </w:r>
                </w:p>
              </w:tc>
            </w:tr>
            <w:tr w:rsidR="00D157EF" w:rsidRPr="00B46291" w14:paraId="2007D40C" w14:textId="77777777" w:rsidTr="00BD3496">
              <w:tc>
                <w:tcPr>
                  <w:tcW w:w="1276" w:type="dxa"/>
                </w:tcPr>
                <w:p w14:paraId="4B286273" w14:textId="77777777" w:rsidR="00D157EF" w:rsidRPr="00B46291" w:rsidRDefault="00D157EF" w:rsidP="00BD3496">
                  <w:pPr>
                    <w:rPr>
                      <w:rFonts w:ascii="Bookman Old Style" w:hAnsi="Bookman Old Style"/>
                      <w:sz w:val="28"/>
                      <w:szCs w:val="28"/>
                    </w:rPr>
                  </w:pPr>
                  <w:r w:rsidRPr="00B46291">
                    <w:rPr>
                      <w:rFonts w:ascii="Bookman Old Style" w:hAnsi="Bookman Old Style"/>
                      <w:sz w:val="28"/>
                      <w:szCs w:val="28"/>
                    </w:rPr>
                    <w:t>30-30L</w:t>
                  </w:r>
                </w:p>
              </w:tc>
              <w:tc>
                <w:tcPr>
                  <w:tcW w:w="1843" w:type="dxa"/>
                </w:tcPr>
                <w:p w14:paraId="6755B95B" w14:textId="77777777" w:rsidR="00D157EF" w:rsidRPr="00B46291" w:rsidRDefault="00D157EF" w:rsidP="00BD3496">
                  <w:pPr>
                    <w:rPr>
                      <w:rFonts w:ascii="Bookman Old Style" w:hAnsi="Bookman Old Style"/>
                      <w:sz w:val="28"/>
                      <w:szCs w:val="28"/>
                    </w:rPr>
                  </w:pPr>
                  <w:r w:rsidRPr="00B46291">
                    <w:rPr>
                      <w:rFonts w:ascii="Bookman Old Style" w:hAnsi="Bookman Old Style"/>
                      <w:sz w:val="28"/>
                      <w:szCs w:val="28"/>
                    </w:rPr>
                    <w:t>Conoscenza ottima</w:t>
                  </w:r>
                </w:p>
              </w:tc>
              <w:tc>
                <w:tcPr>
                  <w:tcW w:w="1984" w:type="dxa"/>
                </w:tcPr>
                <w:p w14:paraId="5EB4C142" w14:textId="77777777" w:rsidR="00D157EF" w:rsidRPr="00B46291" w:rsidRDefault="00D157EF" w:rsidP="00BD3496">
                  <w:pPr>
                    <w:rPr>
                      <w:rFonts w:ascii="Bookman Old Style" w:hAnsi="Bookman Old Style"/>
                      <w:sz w:val="28"/>
                      <w:szCs w:val="28"/>
                    </w:rPr>
                  </w:pPr>
                  <w:r w:rsidRPr="00B46291">
                    <w:rPr>
                      <w:rFonts w:ascii="Bookman Old Style" w:hAnsi="Bookman Old Style"/>
                      <w:sz w:val="28"/>
                      <w:szCs w:val="28"/>
                    </w:rPr>
                    <w:t>Ha ottime capacità di analisi e di sintesi</w:t>
                  </w:r>
                </w:p>
              </w:tc>
              <w:tc>
                <w:tcPr>
                  <w:tcW w:w="2268" w:type="dxa"/>
                </w:tcPr>
                <w:p w14:paraId="5766DBB7" w14:textId="77777777" w:rsidR="00D157EF" w:rsidRPr="00B46291" w:rsidRDefault="00D157EF" w:rsidP="00BD3496">
                  <w:pPr>
                    <w:rPr>
                      <w:rFonts w:ascii="Bookman Old Style" w:hAnsi="Bookman Old Style"/>
                      <w:sz w:val="28"/>
                      <w:szCs w:val="28"/>
                    </w:rPr>
                  </w:pPr>
                  <w:r w:rsidRPr="00B46291">
                    <w:rPr>
                      <w:rFonts w:ascii="Bookman Old Style" w:hAnsi="Bookman Old Style"/>
                      <w:sz w:val="28"/>
                      <w:szCs w:val="28"/>
                    </w:rPr>
                    <w:t>Importanti approfondimenti</w:t>
                  </w:r>
                </w:p>
              </w:tc>
            </w:tr>
          </w:tbl>
          <w:p w14:paraId="675E9EA8" w14:textId="77777777" w:rsidR="00D157EF" w:rsidRPr="00B46291" w:rsidRDefault="00D157EF" w:rsidP="00BD3496">
            <w:pPr>
              <w:rPr>
                <w:rFonts w:ascii="Bookman Old Style" w:hAnsi="Bookman Old Style"/>
                <w:sz w:val="28"/>
                <w:szCs w:val="28"/>
              </w:rPr>
            </w:pPr>
          </w:p>
        </w:tc>
      </w:tr>
    </w:tbl>
    <w:p w14:paraId="078122C2" w14:textId="77777777" w:rsidR="00D157EF" w:rsidRPr="00B46291" w:rsidRDefault="00D157EF" w:rsidP="00D157EF">
      <w:pPr>
        <w:rPr>
          <w:rFonts w:ascii="Bookman Old Style" w:hAnsi="Bookman Old Style"/>
          <w:sz w:val="28"/>
          <w:szCs w:val="28"/>
        </w:rPr>
      </w:pPr>
    </w:p>
    <w:p w14:paraId="001F2760" w14:textId="77777777" w:rsidR="00D157EF" w:rsidRPr="00B46291" w:rsidRDefault="00D157EF" w:rsidP="00D157EF">
      <w:pPr>
        <w:jc w:val="center"/>
        <w:rPr>
          <w:rFonts w:ascii="Bookman Old Style" w:hAnsi="Bookman Old Style"/>
          <w:sz w:val="28"/>
          <w:szCs w:val="28"/>
        </w:rPr>
      </w:pPr>
    </w:p>
    <w:p w14:paraId="46363882" w14:textId="77777777" w:rsidR="00D157EF" w:rsidRPr="00B46291" w:rsidRDefault="00D157EF" w:rsidP="00D157EF">
      <w:pPr>
        <w:rPr>
          <w:rFonts w:ascii="Bookman Old Style" w:hAnsi="Bookman Old Style"/>
          <w:sz w:val="28"/>
          <w:szCs w:val="28"/>
        </w:rPr>
      </w:pPr>
    </w:p>
    <w:p w14:paraId="32187706" w14:textId="77777777" w:rsidR="00467A87" w:rsidRDefault="00467A87"/>
    <w:sectPr w:rsidR="00467A87" w:rsidSect="00803666">
      <w:pgSz w:w="11900" w:h="16840"/>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57EF"/>
    <w:rsid w:val="000E726B"/>
    <w:rsid w:val="002F0DD0"/>
    <w:rsid w:val="00463447"/>
    <w:rsid w:val="00467A87"/>
    <w:rsid w:val="004D64BE"/>
    <w:rsid w:val="00705DF7"/>
    <w:rsid w:val="00913D58"/>
    <w:rsid w:val="00C26452"/>
    <w:rsid w:val="00D157E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7504D5"/>
  <w15:chartTrackingRefBased/>
  <w15:docId w15:val="{D0138FCC-4EDF-41BA-A5FF-1A2FF428F7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D157EF"/>
    <w:pPr>
      <w:spacing w:after="0" w:line="240" w:lineRule="auto"/>
    </w:pPr>
    <w:rPr>
      <w:rFonts w:ascii="Cambria" w:eastAsia="MS Mincho" w:hAnsi="Cambria" w:cs="Times New Roman"/>
      <w:sz w:val="24"/>
      <w:szCs w:val="24"/>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Corpodeltesto2">
    <w:name w:val="Corpo del testo (2)_"/>
    <w:link w:val="Corpodeltesto20"/>
    <w:rsid w:val="00D157EF"/>
    <w:rPr>
      <w:rFonts w:ascii="Times New Roman" w:eastAsia="Times New Roman" w:hAnsi="Times New Roman"/>
      <w:shd w:val="clear" w:color="auto" w:fill="FFFFFF"/>
    </w:rPr>
  </w:style>
  <w:style w:type="character" w:customStyle="1" w:styleId="Corpodeltesto2BookmanOldStyle11ptGrassetto">
    <w:name w:val="Corpo del testo (2) + Bookman Old Style;11 pt;Grassetto"/>
    <w:rsid w:val="00D157EF"/>
    <w:rPr>
      <w:rFonts w:ascii="Bookman Old Style" w:eastAsia="Bookman Old Style" w:hAnsi="Bookman Old Style" w:cs="Bookman Old Style"/>
      <w:b/>
      <w:bCs/>
      <w:color w:val="000000"/>
      <w:spacing w:val="0"/>
      <w:w w:val="100"/>
      <w:position w:val="0"/>
      <w:sz w:val="22"/>
      <w:szCs w:val="22"/>
      <w:shd w:val="clear" w:color="auto" w:fill="FFFFFF"/>
      <w:lang w:val="it-IT" w:eastAsia="it-IT" w:bidi="it-IT"/>
    </w:rPr>
  </w:style>
  <w:style w:type="paragraph" w:customStyle="1" w:styleId="Corpodeltesto20">
    <w:name w:val="Corpo del testo (2)"/>
    <w:basedOn w:val="Normale"/>
    <w:link w:val="Corpodeltesto2"/>
    <w:rsid w:val="00D157EF"/>
    <w:pPr>
      <w:widowControl w:val="0"/>
      <w:shd w:val="clear" w:color="auto" w:fill="FFFFFF"/>
    </w:pPr>
    <w:rPr>
      <w:rFonts w:ascii="Times New Roman" w:eastAsia="Times New Roman" w:hAnsi="Times New Roman" w:cstheme="minorBidi"/>
      <w:sz w:val="22"/>
      <w:szCs w:val="22"/>
      <w:lang w:eastAsia="en-US"/>
    </w:rPr>
  </w:style>
  <w:style w:type="character" w:styleId="Collegamentoipertestuale">
    <w:name w:val="Hyperlink"/>
    <w:uiPriority w:val="99"/>
    <w:unhideWhenUsed/>
    <w:rsid w:val="00D157EF"/>
    <w:rPr>
      <w:color w:val="0000FF"/>
      <w:u w:val="single"/>
    </w:rPr>
  </w:style>
  <w:style w:type="paragraph" w:customStyle="1" w:styleId="Default">
    <w:name w:val="Default"/>
    <w:rsid w:val="00D157EF"/>
    <w:pPr>
      <w:autoSpaceDE w:val="0"/>
      <w:autoSpaceDN w:val="0"/>
      <w:adjustRightInd w:val="0"/>
      <w:spacing w:after="0" w:line="240" w:lineRule="auto"/>
    </w:pPr>
    <w:rPr>
      <w:rFonts w:ascii="Times New Roman" w:eastAsia="Calibri" w:hAnsi="Times New Roman" w:cs="Times New Roman"/>
      <w:color w:val="000000"/>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scerbo@unicz.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525</Words>
  <Characters>2998</Characters>
  <Application>Microsoft Office Word</Application>
  <DocSecurity>0</DocSecurity>
  <Lines>24</Lines>
  <Paragraphs>7</Paragraphs>
  <ScaleCrop>false</ScaleCrop>
  <Company/>
  <LinksUpToDate>false</LinksUpToDate>
  <CharactersWithSpaces>3516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scerbo</dc:creator>
  <cp:keywords/>
  <dc:description/>
  <cp:lastModifiedBy>Paola Chiarella</cp:lastModifiedBy>
  <cp:revision>2</cp:revision>
  <dcterms:created xsi:type="dcterms:W3CDTF">2025-01-24T11:49:00Z</dcterms:created>
  <dcterms:modified xsi:type="dcterms:W3CDTF">2025-01-24T11:49:00Z</dcterms:modified>
</cp:coreProperties>
</file>