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3EE12C" w14:textId="2E755D61" w:rsidR="00B91679" w:rsidRDefault="00B91679" w:rsidP="00B916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CdL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in S</w:t>
      </w:r>
      <w:r w:rsidR="00463762">
        <w:rPr>
          <w:rFonts w:ascii="Times New Roman" w:hAnsi="Times New Roman" w:cs="Times New Roman"/>
          <w:b/>
          <w:sz w:val="28"/>
          <w:szCs w:val="28"/>
        </w:rPr>
        <w:t>OCIOLOGIA</w:t>
      </w:r>
    </w:p>
    <w:p w14:paraId="3CCB682A" w14:textId="65729C71" w:rsidR="00B91679" w:rsidRDefault="00B91679" w:rsidP="00B916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A.A. 202</w:t>
      </w:r>
      <w:r w:rsidR="00F15E26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-202</w:t>
      </w:r>
      <w:r w:rsidR="00F15E26">
        <w:rPr>
          <w:rFonts w:ascii="Times New Roman" w:hAnsi="Times New Roman" w:cs="Times New Roman"/>
          <w:b/>
          <w:sz w:val="28"/>
          <w:szCs w:val="28"/>
        </w:rPr>
        <w:t>5</w:t>
      </w:r>
    </w:p>
    <w:p w14:paraId="4CF57DD4" w14:textId="3CF65E83" w:rsidR="00C90F88" w:rsidRDefault="00CF02C3" w:rsidP="00B916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Anno I</w:t>
      </w:r>
    </w:p>
    <w:p w14:paraId="46618595" w14:textId="77777777" w:rsidR="00D52282" w:rsidRDefault="00D52282" w:rsidP="00B916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1D65C3" w14:textId="57655D9A" w:rsidR="00B91679" w:rsidRPr="00DE04F2" w:rsidRDefault="00463762" w:rsidP="00463762">
      <w:pPr>
        <w:ind w:left="2124"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52282">
        <w:rPr>
          <w:rFonts w:ascii="Times New Roman" w:hAnsi="Times New Roman" w:cs="Times New Roman"/>
          <w:b/>
          <w:sz w:val="28"/>
          <w:szCs w:val="28"/>
        </w:rPr>
        <w:t>ANTROPOLOGI</w:t>
      </w:r>
      <w:r>
        <w:rPr>
          <w:rFonts w:ascii="Times New Roman" w:hAnsi="Times New Roman" w:cs="Times New Roman"/>
          <w:b/>
          <w:sz w:val="28"/>
          <w:szCs w:val="28"/>
        </w:rPr>
        <w:t>A MEDICA</w:t>
      </w:r>
    </w:p>
    <w:p w14:paraId="2E8EC911" w14:textId="77777777" w:rsidR="00D52282" w:rsidRDefault="00D52282" w:rsidP="00B9167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9B695E0" w14:textId="264E8D48" w:rsidR="00F20090" w:rsidRDefault="00B91679" w:rsidP="00B9167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91679">
        <w:rPr>
          <w:rFonts w:ascii="Times New Roman" w:hAnsi="Times New Roman" w:cs="Times New Roman"/>
          <w:b/>
          <w:sz w:val="28"/>
          <w:szCs w:val="28"/>
          <w:u w:val="single"/>
        </w:rPr>
        <w:t>Programma</w:t>
      </w:r>
    </w:p>
    <w:p w14:paraId="319DF5ED" w14:textId="13F05EA4" w:rsidR="00B91679" w:rsidRDefault="00B91679" w:rsidP="00B9167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76B6F61" w14:textId="77777777" w:rsidR="00B91679" w:rsidRPr="00B91679" w:rsidRDefault="00B91679" w:rsidP="00B9167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9D1BA89" w14:textId="360E8972" w:rsidR="00BD6443" w:rsidRPr="0084097C" w:rsidRDefault="00B301E4" w:rsidP="0084097C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>Informazioni</w:t>
      </w:r>
      <w:proofErr w:type="spellEnd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F20090" w:rsidRPr="0084097C">
        <w:rPr>
          <w:rFonts w:ascii="Times New Roman" w:hAnsi="Times New Roman" w:cs="Times New Roman"/>
          <w:b/>
          <w:sz w:val="28"/>
          <w:szCs w:val="28"/>
          <w:lang w:val="en-US"/>
        </w:rPr>
        <w:t>Insegnamento</w:t>
      </w:r>
      <w:proofErr w:type="spellEnd"/>
    </w:p>
    <w:p w14:paraId="2974A5F4" w14:textId="549FEDC9" w:rsidR="00A035A6" w:rsidRPr="00A035A6" w:rsidRDefault="00B91679" w:rsidP="00A772D9">
      <w:pPr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</w:t>
      </w:r>
      <w:r w:rsidR="00B301E4" w:rsidRPr="00DE04F2">
        <w:rPr>
          <w:rFonts w:ascii="Times New Roman" w:hAnsi="Times New Roman" w:cs="Times New Roman"/>
          <w:sz w:val="28"/>
          <w:szCs w:val="28"/>
        </w:rPr>
        <w:t xml:space="preserve">l Corso </w:t>
      </w:r>
      <w:r>
        <w:rPr>
          <w:rFonts w:ascii="Times New Roman" w:hAnsi="Times New Roman" w:cs="Times New Roman"/>
          <w:sz w:val="28"/>
          <w:szCs w:val="28"/>
        </w:rPr>
        <w:t xml:space="preserve">di </w:t>
      </w:r>
      <w:r w:rsidR="00463762">
        <w:rPr>
          <w:rFonts w:ascii="Times New Roman" w:hAnsi="Times New Roman" w:cs="Times New Roman"/>
          <w:sz w:val="28"/>
          <w:szCs w:val="28"/>
        </w:rPr>
        <w:t>A</w:t>
      </w:r>
      <w:r w:rsidR="00D52282">
        <w:rPr>
          <w:rFonts w:ascii="Times New Roman" w:hAnsi="Times New Roman" w:cs="Times New Roman"/>
          <w:sz w:val="28"/>
          <w:szCs w:val="28"/>
        </w:rPr>
        <w:t>ntropologi</w:t>
      </w:r>
      <w:r w:rsidR="00463762">
        <w:rPr>
          <w:rFonts w:ascii="Times New Roman" w:hAnsi="Times New Roman" w:cs="Times New Roman"/>
          <w:sz w:val="28"/>
          <w:szCs w:val="28"/>
        </w:rPr>
        <w:t>a Medica</w:t>
      </w:r>
      <w:r w:rsidR="00D52282">
        <w:rPr>
          <w:rFonts w:ascii="Times New Roman" w:hAnsi="Times New Roman" w:cs="Times New Roman"/>
          <w:sz w:val="28"/>
          <w:szCs w:val="28"/>
        </w:rPr>
        <w:t xml:space="preserve"> </w:t>
      </w:r>
      <w:r w:rsidR="00A035A6">
        <w:rPr>
          <w:rFonts w:ascii="Times New Roman" w:hAnsi="Times New Roman" w:cs="Times New Roman"/>
          <w:sz w:val="28"/>
          <w:szCs w:val="28"/>
        </w:rPr>
        <w:t>(</w:t>
      </w:r>
      <w:r w:rsidR="00463762">
        <w:rPr>
          <w:rFonts w:ascii="Times New Roman" w:hAnsi="Times New Roman" w:cs="Times New Roman"/>
          <w:sz w:val="28"/>
          <w:szCs w:val="28"/>
        </w:rPr>
        <w:t>4</w:t>
      </w:r>
      <w:r w:rsidR="00A035A6">
        <w:rPr>
          <w:rFonts w:ascii="Times New Roman" w:hAnsi="Times New Roman" w:cs="Times New Roman"/>
          <w:sz w:val="28"/>
          <w:szCs w:val="28"/>
        </w:rPr>
        <w:t xml:space="preserve"> CFU</w:t>
      </w:r>
      <w:r w:rsidR="00463762">
        <w:rPr>
          <w:rFonts w:ascii="Times New Roman" w:hAnsi="Times New Roman" w:cs="Times New Roman"/>
          <w:sz w:val="28"/>
          <w:szCs w:val="28"/>
        </w:rPr>
        <w:t>, 24 ore</w:t>
      </w:r>
      <w:r w:rsidR="00A035A6">
        <w:rPr>
          <w:rFonts w:ascii="Times New Roman" w:hAnsi="Times New Roman" w:cs="Times New Roman"/>
          <w:sz w:val="28"/>
          <w:szCs w:val="28"/>
        </w:rPr>
        <w:t xml:space="preserve">) </w:t>
      </w:r>
      <w:r w:rsidR="00463762">
        <w:rPr>
          <w:rFonts w:ascii="Times New Roman" w:hAnsi="Times New Roman" w:cs="Times New Roman"/>
          <w:sz w:val="28"/>
          <w:szCs w:val="28"/>
        </w:rPr>
        <w:t>è articolato in una parte istituzionale (15 h) ed una seminariale (9 ore).</w:t>
      </w:r>
    </w:p>
    <w:p w14:paraId="0D9ED9EC" w14:textId="77777777" w:rsidR="00B91679" w:rsidRPr="00A035A6" w:rsidRDefault="00B91679" w:rsidP="00A035A6">
      <w:pPr>
        <w:pStyle w:val="Paragrafoelenco"/>
        <w:ind w:left="1428"/>
        <w:rPr>
          <w:rFonts w:ascii="Times New Roman" w:hAnsi="Times New Roman" w:cs="Times New Roman"/>
          <w:b/>
          <w:bCs/>
          <w:sz w:val="28"/>
          <w:szCs w:val="28"/>
        </w:rPr>
      </w:pPr>
    </w:p>
    <w:p w14:paraId="759913AB" w14:textId="43941E65" w:rsidR="00BD6443" w:rsidRPr="0084097C" w:rsidRDefault="00B301E4" w:rsidP="0084097C">
      <w:pPr>
        <w:pStyle w:val="Paragrafoelenco"/>
        <w:numPr>
          <w:ilvl w:val="0"/>
          <w:numId w:val="22"/>
        </w:num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>Informazioni</w:t>
      </w:r>
      <w:proofErr w:type="spellEnd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>Docente</w:t>
      </w:r>
      <w:proofErr w:type="spellEnd"/>
    </w:p>
    <w:p w14:paraId="77374DA7" w14:textId="77777777" w:rsidR="00463762" w:rsidRPr="00A772D9" w:rsidRDefault="00901F98" w:rsidP="00A772D9">
      <w:pPr>
        <w:pStyle w:val="Paragrafoelenco"/>
        <w:ind w:left="1208"/>
        <w:rPr>
          <w:rFonts w:ascii="Times New Roman" w:hAnsi="Times New Roman" w:cs="Times New Roman"/>
          <w:bCs/>
          <w:sz w:val="28"/>
          <w:szCs w:val="28"/>
        </w:rPr>
      </w:pPr>
      <w:r w:rsidRPr="00A772D9">
        <w:rPr>
          <w:rFonts w:ascii="Times New Roman" w:hAnsi="Times New Roman" w:cs="Times New Roman"/>
          <w:bCs/>
          <w:sz w:val="28"/>
          <w:szCs w:val="28"/>
        </w:rPr>
        <w:t>Prof. Guido Giarelli</w:t>
      </w:r>
    </w:p>
    <w:p w14:paraId="3459F6DA" w14:textId="43C03722" w:rsidR="00901F98" w:rsidRPr="00F15E26" w:rsidRDefault="00463762" w:rsidP="00463762">
      <w:pPr>
        <w:pStyle w:val="Paragrafoelenco"/>
        <w:ind w:left="1208"/>
        <w:rPr>
          <w:rFonts w:ascii="Times New Roman" w:hAnsi="Times New Roman" w:cs="Times New Roman"/>
          <w:b/>
          <w:sz w:val="28"/>
          <w:szCs w:val="28"/>
          <w:lang w:val="en-GB"/>
        </w:rPr>
      </w:pPr>
      <w:r w:rsidRPr="00F15E26">
        <w:rPr>
          <w:rFonts w:ascii="Times New Roman" w:hAnsi="Times New Roman" w:cs="Times New Roman"/>
          <w:bCs/>
          <w:sz w:val="28"/>
          <w:szCs w:val="28"/>
          <w:lang w:val="en-GB"/>
        </w:rPr>
        <w:t xml:space="preserve">email: </w:t>
      </w:r>
      <w:hyperlink r:id="rId6" w:history="1">
        <w:r w:rsidRPr="00F15E26">
          <w:rPr>
            <w:rStyle w:val="Collegamentoipertestuale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GB"/>
          </w:rPr>
          <w:t>giarelli@unicz.it</w:t>
        </w:r>
      </w:hyperlink>
      <w:r w:rsidR="00901F98" w:rsidRPr="00F15E26">
        <w:rPr>
          <w:rFonts w:ascii="Times New Roman" w:hAnsi="Times New Roman" w:cs="Times New Roman"/>
          <w:b/>
          <w:sz w:val="28"/>
          <w:szCs w:val="28"/>
          <w:lang w:val="en-GB"/>
        </w:rPr>
        <w:tab/>
      </w:r>
      <w:r w:rsidRPr="00F15E26">
        <w:rPr>
          <w:rFonts w:ascii="Times New Roman" w:hAnsi="Times New Roman" w:cs="Times New Roman"/>
          <w:b/>
          <w:sz w:val="28"/>
          <w:szCs w:val="28"/>
          <w:lang w:val="en-GB"/>
        </w:rPr>
        <w:tab/>
      </w:r>
      <w:r w:rsidRPr="00F15E26">
        <w:rPr>
          <w:rFonts w:ascii="Times New Roman" w:hAnsi="Times New Roman" w:cs="Times New Roman"/>
          <w:bCs/>
          <w:sz w:val="28"/>
          <w:szCs w:val="28"/>
          <w:lang w:val="en-GB"/>
        </w:rPr>
        <w:t>tel.</w:t>
      </w:r>
      <w:r w:rsidRPr="00F15E26">
        <w:rPr>
          <w:rFonts w:ascii="Times New Roman" w:hAnsi="Times New Roman" w:cs="Times New Roman"/>
          <w:b/>
          <w:sz w:val="28"/>
          <w:szCs w:val="28"/>
          <w:lang w:val="en-GB"/>
        </w:rPr>
        <w:t xml:space="preserve"> </w:t>
      </w:r>
      <w:r w:rsidR="00901F98" w:rsidRPr="00F15E26">
        <w:rPr>
          <w:rFonts w:ascii="Times New Roman" w:hAnsi="Times New Roman" w:cs="Times New Roman"/>
          <w:bCs/>
          <w:sz w:val="28"/>
          <w:szCs w:val="28"/>
          <w:lang w:val="en-GB"/>
        </w:rPr>
        <w:t>0961 369 5749</w:t>
      </w:r>
      <w:r w:rsidR="00901F98" w:rsidRPr="00F15E26">
        <w:rPr>
          <w:rFonts w:ascii="Times New Roman" w:hAnsi="Times New Roman" w:cs="Times New Roman"/>
          <w:b/>
          <w:sz w:val="28"/>
          <w:szCs w:val="28"/>
          <w:lang w:val="en-GB"/>
        </w:rPr>
        <w:t xml:space="preserve"> </w:t>
      </w:r>
    </w:p>
    <w:p w14:paraId="4800AB32" w14:textId="6706D86E" w:rsidR="00901F98" w:rsidRDefault="00A941AD" w:rsidP="00901F98">
      <w:pPr>
        <w:ind w:left="12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r</w:t>
      </w:r>
      <w:r w:rsidR="00901F98" w:rsidRPr="00901F98">
        <w:rPr>
          <w:rFonts w:ascii="Times New Roman" w:hAnsi="Times New Roman" w:cs="Times New Roman"/>
          <w:bCs/>
          <w:sz w:val="28"/>
          <w:szCs w:val="28"/>
        </w:rPr>
        <w:t xml:space="preserve">icevimento: mercoledì ore 15-17 (su appuntamento) </w:t>
      </w:r>
      <w:r w:rsidR="00A772D9">
        <w:rPr>
          <w:rFonts w:ascii="Times New Roman" w:hAnsi="Times New Roman" w:cs="Times New Roman"/>
          <w:bCs/>
          <w:sz w:val="28"/>
          <w:szCs w:val="28"/>
        </w:rPr>
        <w:t xml:space="preserve">c/o il </w:t>
      </w:r>
      <w:r w:rsidR="00A772D9" w:rsidRPr="00A772D9">
        <w:rPr>
          <w:rFonts w:ascii="Times New Roman" w:hAnsi="Times New Roman" w:cs="Times New Roman"/>
          <w:bCs/>
          <w:sz w:val="28"/>
          <w:szCs w:val="28"/>
        </w:rPr>
        <w:t>Campus di Germaneto,</w:t>
      </w:r>
      <w:r w:rsidR="00A772D9">
        <w:rPr>
          <w:rFonts w:ascii="Times New Roman" w:hAnsi="Times New Roman" w:cs="Times New Roman"/>
          <w:bCs/>
          <w:sz w:val="28"/>
          <w:szCs w:val="28"/>
        </w:rPr>
        <w:t xml:space="preserve"> Edificio Clinico C, livello 1, stanza 11</w:t>
      </w:r>
      <w:r w:rsidR="00901F98" w:rsidRPr="00901F98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14:paraId="45A75C74" w14:textId="77777777" w:rsidR="00DC2347" w:rsidRPr="00DC2347" w:rsidRDefault="00DC2347" w:rsidP="00DC2347">
      <w:pPr>
        <w:ind w:left="720"/>
        <w:rPr>
          <w:rFonts w:ascii="Times New Roman" w:hAnsi="Times New Roman" w:cs="Times New Roman"/>
          <w:b/>
          <w:sz w:val="28"/>
          <w:szCs w:val="28"/>
        </w:rPr>
      </w:pPr>
    </w:p>
    <w:p w14:paraId="1D8F0990" w14:textId="165E95D9" w:rsidR="00BD6443" w:rsidRPr="0084097C" w:rsidRDefault="00B301E4" w:rsidP="0084097C">
      <w:pPr>
        <w:pStyle w:val="Paragrafoelenco"/>
        <w:numPr>
          <w:ilvl w:val="0"/>
          <w:numId w:val="20"/>
        </w:num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>Descrizione</w:t>
      </w:r>
      <w:proofErr w:type="spellEnd"/>
      <w:r w:rsidRPr="0084097C">
        <w:rPr>
          <w:rFonts w:ascii="Times New Roman" w:hAnsi="Times New Roman" w:cs="Times New Roman"/>
          <w:b/>
          <w:sz w:val="28"/>
          <w:szCs w:val="28"/>
          <w:lang w:val="en-US"/>
        </w:rPr>
        <w:t xml:space="preserve"> del Corso </w:t>
      </w:r>
    </w:p>
    <w:p w14:paraId="35AF28DA" w14:textId="145341AB" w:rsidR="00CC3135" w:rsidRPr="004156BE" w:rsidRDefault="005745E5" w:rsidP="00463762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4156BE">
        <w:rPr>
          <w:rFonts w:ascii="Times New Roman" w:hAnsi="Times New Roman" w:cs="Times New Roman"/>
          <w:sz w:val="28"/>
          <w:szCs w:val="28"/>
        </w:rPr>
        <w:t xml:space="preserve">Il Corso intende offrire </w:t>
      </w:r>
      <w:r w:rsidR="00463762">
        <w:rPr>
          <w:rFonts w:ascii="Times New Roman" w:hAnsi="Times New Roman" w:cs="Times New Roman"/>
          <w:sz w:val="28"/>
          <w:szCs w:val="28"/>
        </w:rPr>
        <w:t xml:space="preserve">nella parte istituzionale </w:t>
      </w:r>
      <w:r w:rsidRPr="004156BE">
        <w:rPr>
          <w:rFonts w:ascii="Times New Roman" w:hAnsi="Times New Roman" w:cs="Times New Roman"/>
          <w:sz w:val="28"/>
          <w:szCs w:val="28"/>
        </w:rPr>
        <w:t xml:space="preserve">una </w:t>
      </w:r>
      <w:r w:rsidR="00463762">
        <w:rPr>
          <w:rFonts w:ascii="Times New Roman" w:hAnsi="Times New Roman" w:cs="Times New Roman"/>
          <w:sz w:val="28"/>
          <w:szCs w:val="28"/>
        </w:rPr>
        <w:t xml:space="preserve">introduzione </w:t>
      </w:r>
      <w:r w:rsidR="00CC3135" w:rsidRPr="004156BE">
        <w:rPr>
          <w:rFonts w:ascii="Times New Roman" w:hAnsi="Times New Roman" w:cs="Times New Roman"/>
          <w:sz w:val="28"/>
          <w:szCs w:val="28"/>
        </w:rPr>
        <w:t xml:space="preserve">allo studio degli elementi </w:t>
      </w:r>
      <w:r w:rsidR="00A772D9">
        <w:rPr>
          <w:rFonts w:ascii="Times New Roman" w:hAnsi="Times New Roman" w:cs="Times New Roman"/>
          <w:sz w:val="28"/>
          <w:szCs w:val="28"/>
        </w:rPr>
        <w:t xml:space="preserve">teorici basilari e dei </w:t>
      </w:r>
      <w:r w:rsidR="00CC3135" w:rsidRPr="004156BE">
        <w:rPr>
          <w:rFonts w:ascii="Times New Roman" w:hAnsi="Times New Roman" w:cs="Times New Roman"/>
          <w:sz w:val="28"/>
          <w:szCs w:val="28"/>
        </w:rPr>
        <w:t>fondamenti</w:t>
      </w:r>
      <w:r w:rsidR="00A772D9">
        <w:rPr>
          <w:rFonts w:ascii="Times New Roman" w:hAnsi="Times New Roman" w:cs="Times New Roman"/>
          <w:sz w:val="28"/>
          <w:szCs w:val="28"/>
        </w:rPr>
        <w:t xml:space="preserve"> epistemologici </w:t>
      </w:r>
      <w:r w:rsidR="00CC3135" w:rsidRPr="004156BE">
        <w:rPr>
          <w:rFonts w:ascii="Times New Roman" w:hAnsi="Times New Roman" w:cs="Times New Roman"/>
          <w:sz w:val="28"/>
          <w:szCs w:val="28"/>
        </w:rPr>
        <w:t xml:space="preserve">dell’Antropologia medica </w:t>
      </w:r>
      <w:r w:rsidR="00A772D9">
        <w:rPr>
          <w:rFonts w:ascii="Times New Roman" w:hAnsi="Times New Roman" w:cs="Times New Roman"/>
          <w:sz w:val="28"/>
          <w:szCs w:val="28"/>
        </w:rPr>
        <w:t xml:space="preserve">sulla base anche della lettura di alcuni testi fondamentali, </w:t>
      </w:r>
      <w:r w:rsidR="00CC3135" w:rsidRPr="004156BE">
        <w:rPr>
          <w:rFonts w:ascii="Times New Roman" w:hAnsi="Times New Roman" w:cs="Times New Roman"/>
          <w:sz w:val="28"/>
          <w:szCs w:val="28"/>
        </w:rPr>
        <w:t xml:space="preserve">al fine di fornire allo studente gli strumenti basilari per saper affrontare correttamente le problematiche interculturali che </w:t>
      </w:r>
      <w:r w:rsidR="00A772D9">
        <w:rPr>
          <w:rFonts w:ascii="Times New Roman" w:hAnsi="Times New Roman" w:cs="Times New Roman"/>
          <w:sz w:val="28"/>
          <w:szCs w:val="28"/>
        </w:rPr>
        <w:t xml:space="preserve">le differenti </w:t>
      </w:r>
      <w:r w:rsidR="00A772D9" w:rsidRPr="004156BE">
        <w:rPr>
          <w:rFonts w:ascii="Times New Roman" w:hAnsi="Times New Roman" w:cs="Times New Roman"/>
          <w:sz w:val="28"/>
          <w:szCs w:val="28"/>
        </w:rPr>
        <w:t xml:space="preserve">concezioni </w:t>
      </w:r>
      <w:r w:rsidR="00A772D9">
        <w:rPr>
          <w:rFonts w:ascii="Times New Roman" w:hAnsi="Times New Roman" w:cs="Times New Roman"/>
          <w:sz w:val="28"/>
          <w:szCs w:val="28"/>
        </w:rPr>
        <w:t xml:space="preserve">del corpo, del dolore, </w:t>
      </w:r>
      <w:r w:rsidR="00A772D9" w:rsidRPr="004156BE">
        <w:rPr>
          <w:rFonts w:ascii="Times New Roman" w:hAnsi="Times New Roman" w:cs="Times New Roman"/>
          <w:sz w:val="28"/>
          <w:szCs w:val="28"/>
        </w:rPr>
        <w:t>della salute-malattia e della medicina</w:t>
      </w:r>
      <w:r w:rsidR="00A772D9">
        <w:rPr>
          <w:rFonts w:ascii="Times New Roman" w:hAnsi="Times New Roman" w:cs="Times New Roman"/>
          <w:sz w:val="28"/>
          <w:szCs w:val="28"/>
        </w:rPr>
        <w:t xml:space="preserve"> comportano.</w:t>
      </w:r>
    </w:p>
    <w:p w14:paraId="1BBF095E" w14:textId="51955B16" w:rsidR="00CC3135" w:rsidRPr="00A772D9" w:rsidRDefault="00A772D9" w:rsidP="00094995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A772D9">
        <w:rPr>
          <w:rFonts w:ascii="Times New Roman" w:hAnsi="Times New Roman" w:cs="Times New Roman"/>
          <w:sz w:val="28"/>
          <w:szCs w:val="28"/>
        </w:rPr>
        <w:t xml:space="preserve">Nella parte seminariale, sarà poi approfondito il tema della sofferenza quale chiave di accesso al ruolo del negativo nella condizione umana, </w:t>
      </w:r>
      <w:r>
        <w:rPr>
          <w:rFonts w:ascii="Times New Roman" w:hAnsi="Times New Roman" w:cs="Times New Roman"/>
          <w:sz w:val="28"/>
          <w:szCs w:val="28"/>
        </w:rPr>
        <w:t xml:space="preserve">sulla base di un modello analitico di tipo </w:t>
      </w:r>
      <w:proofErr w:type="spellStart"/>
      <w:r>
        <w:rPr>
          <w:rFonts w:ascii="Times New Roman" w:hAnsi="Times New Roman" w:cs="Times New Roman"/>
          <w:sz w:val="28"/>
          <w:szCs w:val="28"/>
        </w:rPr>
        <w:t>connessionista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fondato su una selezion</w:t>
      </w:r>
      <w:r w:rsidR="00C8796F">
        <w:rPr>
          <w:rFonts w:ascii="Times New Roman" w:hAnsi="Times New Roman" w:cs="Times New Roman"/>
          <w:sz w:val="28"/>
          <w:szCs w:val="28"/>
        </w:rPr>
        <w:t>e</w:t>
      </w:r>
      <w:r>
        <w:rPr>
          <w:rFonts w:ascii="Times New Roman" w:hAnsi="Times New Roman" w:cs="Times New Roman"/>
          <w:sz w:val="28"/>
          <w:szCs w:val="28"/>
        </w:rPr>
        <w:t xml:space="preserve"> di autori classici e contemporanei.</w:t>
      </w:r>
    </w:p>
    <w:p w14:paraId="61A2E3C3" w14:textId="77777777" w:rsidR="00A772D9" w:rsidRPr="00CC3135" w:rsidRDefault="00A772D9" w:rsidP="00094995">
      <w:pPr>
        <w:ind w:left="708"/>
        <w:jc w:val="both"/>
        <w:rPr>
          <w:rFonts w:ascii="Book Antiqua" w:hAnsi="Book Antiqua" w:cs="Times New Roman"/>
          <w:b/>
          <w:bCs/>
          <w:sz w:val="28"/>
          <w:szCs w:val="28"/>
        </w:rPr>
      </w:pPr>
    </w:p>
    <w:p w14:paraId="73567A97" w14:textId="77777777" w:rsidR="00E34FD0" w:rsidRPr="0084097C" w:rsidRDefault="00B301E4" w:rsidP="0084097C">
      <w:pPr>
        <w:pStyle w:val="Paragrafoelenco"/>
        <w:numPr>
          <w:ilvl w:val="0"/>
          <w:numId w:val="20"/>
        </w:num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409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Obiettivi del Corso </w:t>
      </w:r>
      <w:r w:rsidR="00BA1D01" w:rsidRPr="008409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e Risultati di apprendimento attesi</w:t>
      </w:r>
    </w:p>
    <w:p w14:paraId="12D5EB2A" w14:textId="740242FF" w:rsidR="00143999" w:rsidRDefault="00A772D9" w:rsidP="004156BE">
      <w:pPr>
        <w:ind w:left="708"/>
        <w:jc w:val="both"/>
        <w:rPr>
          <w:color w:val="000000" w:themeColor="text1"/>
          <w:sz w:val="28"/>
          <w:szCs w:val="28"/>
        </w:rPr>
      </w:pPr>
      <w:bookmarkStart w:id="0" w:name="_Hlk100567613"/>
      <w:bookmarkStart w:id="1" w:name="_Hlk100569902"/>
      <w:r>
        <w:rPr>
          <w:color w:val="000000" w:themeColor="text1"/>
          <w:sz w:val="28"/>
          <w:szCs w:val="28"/>
        </w:rPr>
        <w:t>N</w:t>
      </w:r>
      <w:r w:rsidR="004156BE" w:rsidRPr="004156BE">
        <w:rPr>
          <w:color w:val="000000" w:themeColor="text1"/>
          <w:sz w:val="28"/>
          <w:szCs w:val="28"/>
        </w:rPr>
        <w:t xml:space="preserve">ell’intento di offrire gli strumenti fondamentali del sapere antropologico più direttamente spendibili in ambito sanitario interculturale da parte del discente, </w:t>
      </w:r>
      <w:r w:rsidR="0084097C">
        <w:rPr>
          <w:color w:val="000000" w:themeColor="text1"/>
          <w:sz w:val="28"/>
          <w:szCs w:val="28"/>
        </w:rPr>
        <w:t>nella parte istituzionale s</w:t>
      </w:r>
      <w:r w:rsidR="004156BE" w:rsidRPr="004156BE">
        <w:rPr>
          <w:color w:val="000000" w:themeColor="text1"/>
          <w:sz w:val="28"/>
          <w:szCs w:val="28"/>
        </w:rPr>
        <w:t xml:space="preserve">ono stati selezionati alcuni </w:t>
      </w:r>
      <w:r w:rsidR="00143999">
        <w:rPr>
          <w:color w:val="000000" w:themeColor="text1"/>
          <w:sz w:val="28"/>
          <w:szCs w:val="28"/>
        </w:rPr>
        <w:t xml:space="preserve">concetti </w:t>
      </w:r>
      <w:r w:rsidR="004156BE" w:rsidRPr="004156BE">
        <w:rPr>
          <w:color w:val="000000" w:themeColor="text1"/>
          <w:sz w:val="28"/>
          <w:szCs w:val="28"/>
        </w:rPr>
        <w:t xml:space="preserve">basilari dell’Antropologia medica (corpo, salute, </w:t>
      </w:r>
      <w:r w:rsidR="00143999">
        <w:rPr>
          <w:color w:val="000000" w:themeColor="text1"/>
          <w:sz w:val="28"/>
          <w:szCs w:val="28"/>
        </w:rPr>
        <w:t xml:space="preserve">dolore, </w:t>
      </w:r>
      <w:r w:rsidR="004156BE" w:rsidRPr="004156BE">
        <w:rPr>
          <w:color w:val="000000" w:themeColor="text1"/>
          <w:sz w:val="28"/>
          <w:szCs w:val="28"/>
        </w:rPr>
        <w:t>sistema medico, sistema sanitario, sistemi di salute)</w:t>
      </w:r>
      <w:r w:rsidR="00143999">
        <w:rPr>
          <w:color w:val="000000" w:themeColor="text1"/>
          <w:sz w:val="28"/>
          <w:szCs w:val="28"/>
        </w:rPr>
        <w:t xml:space="preserve"> che le/gli consentano di analizzare e comprendere le principali problematiche connesse alla differenza culturale in ambito sanitario.</w:t>
      </w:r>
      <w:r w:rsidR="004156BE" w:rsidRPr="004156BE">
        <w:rPr>
          <w:color w:val="000000" w:themeColor="text1"/>
          <w:sz w:val="28"/>
          <w:szCs w:val="28"/>
        </w:rPr>
        <w:t xml:space="preserve"> </w:t>
      </w:r>
    </w:p>
    <w:p w14:paraId="7582E5CD" w14:textId="5FA8B7A3" w:rsidR="004156BE" w:rsidRDefault="004156BE" w:rsidP="004156BE">
      <w:pPr>
        <w:ind w:left="708"/>
        <w:jc w:val="both"/>
        <w:rPr>
          <w:color w:val="000000" w:themeColor="text1"/>
          <w:sz w:val="28"/>
          <w:szCs w:val="28"/>
        </w:rPr>
      </w:pPr>
      <w:r w:rsidRPr="004156BE">
        <w:rPr>
          <w:color w:val="000000" w:themeColor="text1"/>
          <w:sz w:val="28"/>
          <w:szCs w:val="28"/>
        </w:rPr>
        <w:t xml:space="preserve">Al termine del </w:t>
      </w:r>
      <w:r w:rsidR="00143999">
        <w:rPr>
          <w:color w:val="000000" w:themeColor="text1"/>
          <w:sz w:val="28"/>
          <w:szCs w:val="28"/>
        </w:rPr>
        <w:t>seminario</w:t>
      </w:r>
      <w:r w:rsidR="0084097C">
        <w:rPr>
          <w:color w:val="000000" w:themeColor="text1"/>
          <w:sz w:val="28"/>
          <w:szCs w:val="28"/>
        </w:rPr>
        <w:t>,</w:t>
      </w:r>
      <w:r w:rsidR="00143999">
        <w:rPr>
          <w:color w:val="000000" w:themeColor="text1"/>
          <w:sz w:val="28"/>
          <w:szCs w:val="28"/>
        </w:rPr>
        <w:t xml:space="preserve"> </w:t>
      </w:r>
      <w:r w:rsidRPr="004156BE">
        <w:rPr>
          <w:color w:val="000000" w:themeColor="text1"/>
          <w:sz w:val="28"/>
          <w:szCs w:val="28"/>
        </w:rPr>
        <w:t xml:space="preserve">il discente dovrebbe </w:t>
      </w:r>
      <w:r w:rsidR="0084097C">
        <w:rPr>
          <w:color w:val="000000" w:themeColor="text1"/>
          <w:sz w:val="28"/>
          <w:szCs w:val="28"/>
        </w:rPr>
        <w:t xml:space="preserve">poi </w:t>
      </w:r>
      <w:r w:rsidRPr="004156BE">
        <w:rPr>
          <w:color w:val="000000" w:themeColor="text1"/>
          <w:sz w:val="28"/>
          <w:szCs w:val="28"/>
        </w:rPr>
        <w:t>aver acquisito un</w:t>
      </w:r>
      <w:r w:rsidR="0084097C">
        <w:rPr>
          <w:color w:val="000000" w:themeColor="text1"/>
          <w:sz w:val="28"/>
          <w:szCs w:val="28"/>
        </w:rPr>
        <w:t xml:space="preserve">a ulteriore capacità critica di lettura del pluralismo culturale applicato al tema trattato, </w:t>
      </w:r>
      <w:r w:rsidRPr="004156BE">
        <w:rPr>
          <w:color w:val="000000" w:themeColor="text1"/>
          <w:sz w:val="28"/>
          <w:szCs w:val="28"/>
        </w:rPr>
        <w:t xml:space="preserve">che le/gli consenta di leggere criticamente </w:t>
      </w:r>
      <w:r w:rsidR="0084097C">
        <w:rPr>
          <w:color w:val="000000" w:themeColor="text1"/>
          <w:sz w:val="28"/>
          <w:szCs w:val="28"/>
        </w:rPr>
        <w:t xml:space="preserve">la condizione </w:t>
      </w:r>
      <w:r w:rsidR="0084097C">
        <w:rPr>
          <w:color w:val="000000" w:themeColor="text1"/>
          <w:sz w:val="28"/>
          <w:szCs w:val="28"/>
        </w:rPr>
        <w:lastRenderedPageBreak/>
        <w:t>umana nella sua complessità e nella pluralità delle sue manifestazioni con particolare riferimento alle problematiche del negativo.</w:t>
      </w:r>
    </w:p>
    <w:bookmarkEnd w:id="0"/>
    <w:bookmarkEnd w:id="1"/>
    <w:p w14:paraId="6D343602" w14:textId="77777777" w:rsidR="0084097C" w:rsidRDefault="0084097C" w:rsidP="00F973EB">
      <w:pPr>
        <w:ind w:left="708"/>
        <w:rPr>
          <w:rFonts w:ascii="Times New Roman" w:hAnsi="Times New Roman" w:cs="Times New Roman"/>
          <w:b/>
          <w:sz w:val="28"/>
          <w:szCs w:val="28"/>
        </w:rPr>
      </w:pPr>
    </w:p>
    <w:p w14:paraId="0B026FB3" w14:textId="0CA9E7F4" w:rsidR="003D34E2" w:rsidRPr="0084097C" w:rsidRDefault="003D34E2" w:rsidP="0084097C">
      <w:pPr>
        <w:pStyle w:val="Paragrafoelenco"/>
        <w:numPr>
          <w:ilvl w:val="0"/>
          <w:numId w:val="20"/>
        </w:numPr>
        <w:rPr>
          <w:rFonts w:ascii="Times New Roman" w:hAnsi="Times New Roman" w:cs="Times New Roman"/>
          <w:b/>
          <w:sz w:val="28"/>
          <w:szCs w:val="28"/>
        </w:rPr>
      </w:pPr>
      <w:r w:rsidRPr="0084097C">
        <w:rPr>
          <w:rFonts w:ascii="Times New Roman" w:hAnsi="Times New Roman" w:cs="Times New Roman"/>
          <w:b/>
          <w:sz w:val="28"/>
          <w:szCs w:val="28"/>
        </w:rPr>
        <w:t>Programma</w:t>
      </w:r>
      <w:r w:rsidR="004816C4" w:rsidRPr="0084097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3D142C7" w14:textId="23132502" w:rsidR="005745E5" w:rsidRDefault="005745E5" w:rsidP="005745E5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5745E5">
        <w:rPr>
          <w:rFonts w:ascii="Times New Roman" w:hAnsi="Times New Roman" w:cs="Times New Roman"/>
          <w:sz w:val="28"/>
          <w:szCs w:val="28"/>
        </w:rPr>
        <w:t xml:space="preserve">Il programma del Corso </w:t>
      </w:r>
      <w:r>
        <w:rPr>
          <w:rFonts w:ascii="Times New Roman" w:hAnsi="Times New Roman" w:cs="Times New Roman"/>
          <w:sz w:val="28"/>
          <w:szCs w:val="28"/>
        </w:rPr>
        <w:t>si articola secondo gli obiettivi indicati</w:t>
      </w:r>
      <w:r w:rsidR="0084097C">
        <w:rPr>
          <w:rFonts w:ascii="Times New Roman" w:hAnsi="Times New Roman" w:cs="Times New Roman"/>
          <w:sz w:val="28"/>
          <w:szCs w:val="28"/>
        </w:rPr>
        <w:t xml:space="preserve"> in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4097C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="0084097C">
        <w:rPr>
          <w:rFonts w:ascii="Times New Roman" w:hAnsi="Times New Roman" w:cs="Times New Roman"/>
          <w:sz w:val="28"/>
          <w:szCs w:val="28"/>
        </w:rPr>
        <w:t xml:space="preserve"> parti:</w:t>
      </w:r>
    </w:p>
    <w:p w14:paraId="307F9312" w14:textId="77777777" w:rsidR="0084097C" w:rsidRDefault="0084097C" w:rsidP="005745E5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14:paraId="54BF3973" w14:textId="7B35A21E" w:rsidR="0084097C" w:rsidRPr="0084097C" w:rsidRDefault="0084097C" w:rsidP="0084097C">
      <w:pPr>
        <w:pStyle w:val="Paragrafoelenco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PARTE ISTITUZIONALE</w:t>
      </w:r>
      <w:r w:rsidRPr="0084097C">
        <w:rPr>
          <w:rFonts w:ascii="Times New Roman" w:hAnsi="Times New Roman" w:cs="Times New Roman"/>
          <w:sz w:val="28"/>
          <w:szCs w:val="28"/>
        </w:rPr>
        <w:tab/>
      </w:r>
    </w:p>
    <w:p w14:paraId="6F71C6FA" w14:textId="6E998FF8" w:rsidR="009760BF" w:rsidRDefault="00F30D99" w:rsidP="00F30D99">
      <w:pPr>
        <w:numPr>
          <w:ilvl w:val="0"/>
          <w:numId w:val="1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Introduzione all’Antropologia Medica</w:t>
      </w:r>
      <w:r w:rsidR="009760BF"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 xml:space="preserve"> i</w:t>
      </w:r>
      <w:r w:rsidRPr="00F30D99">
        <w:rPr>
          <w:rFonts w:ascii="Times New Roman" w:hAnsi="Times New Roman" w:cs="Times New Roman"/>
          <w:bCs/>
          <w:sz w:val="28"/>
          <w:szCs w:val="28"/>
        </w:rPr>
        <w:t xml:space="preserve">l corpo come codice comunicativo. Le tecniche del corpo. </w:t>
      </w:r>
      <w:r w:rsidR="009760BF">
        <w:rPr>
          <w:rFonts w:ascii="Times New Roman" w:hAnsi="Times New Roman" w:cs="Times New Roman"/>
          <w:bCs/>
          <w:sz w:val="28"/>
          <w:szCs w:val="28"/>
        </w:rPr>
        <w:t>L’incorporazione (</w:t>
      </w:r>
      <w:proofErr w:type="spellStart"/>
      <w:r w:rsidR="009760BF" w:rsidRPr="009760BF">
        <w:rPr>
          <w:rFonts w:ascii="Times New Roman" w:hAnsi="Times New Roman" w:cs="Times New Roman"/>
          <w:bCs/>
          <w:i/>
          <w:iCs/>
          <w:sz w:val="28"/>
          <w:szCs w:val="28"/>
        </w:rPr>
        <w:t>embodiment</w:t>
      </w:r>
      <w:proofErr w:type="spellEnd"/>
      <w:r w:rsidR="009760BF">
        <w:rPr>
          <w:rFonts w:ascii="Times New Roman" w:hAnsi="Times New Roman" w:cs="Times New Roman"/>
          <w:bCs/>
          <w:sz w:val="28"/>
          <w:szCs w:val="28"/>
        </w:rPr>
        <w:t xml:space="preserve">) come superamento del dualismo cartesiano. </w:t>
      </w:r>
      <w:r w:rsidRPr="00F30D99">
        <w:rPr>
          <w:rFonts w:ascii="Times New Roman" w:hAnsi="Times New Roman" w:cs="Times New Roman"/>
          <w:bCs/>
          <w:sz w:val="28"/>
          <w:szCs w:val="28"/>
        </w:rPr>
        <w:t xml:space="preserve">La trance: estasi e possessione. Habitus e incorporazione. </w:t>
      </w:r>
      <w:r w:rsidR="009760BF">
        <w:rPr>
          <w:rFonts w:ascii="Times New Roman" w:hAnsi="Times New Roman" w:cs="Times New Roman"/>
          <w:bCs/>
          <w:sz w:val="28"/>
          <w:szCs w:val="28"/>
        </w:rPr>
        <w:t>Il corpo espropriato: alienazione e reificazione.</w:t>
      </w:r>
    </w:p>
    <w:p w14:paraId="32B7D28D" w14:textId="5CF6BC91" w:rsidR="009760BF" w:rsidRDefault="00F30D99" w:rsidP="00F30D99">
      <w:pPr>
        <w:numPr>
          <w:ilvl w:val="0"/>
          <w:numId w:val="1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0D99">
        <w:rPr>
          <w:rFonts w:ascii="Times New Roman" w:hAnsi="Times New Roman" w:cs="Times New Roman"/>
          <w:bCs/>
          <w:sz w:val="28"/>
          <w:szCs w:val="28"/>
        </w:rPr>
        <w:t>Dolore, linguaggio e cultura.</w:t>
      </w:r>
      <w:r w:rsidR="009760BF">
        <w:rPr>
          <w:rFonts w:ascii="Times New Roman" w:hAnsi="Times New Roman" w:cs="Times New Roman"/>
          <w:bCs/>
          <w:sz w:val="28"/>
          <w:szCs w:val="28"/>
        </w:rPr>
        <w:t xml:space="preserve"> L’esperienza del dolore. Dall’indicibilità del dolore alla sua comunicazione. I comportamenti del dolore. La medicina del dolore: potenzialità e rischi.</w:t>
      </w:r>
      <w:r w:rsidRPr="00F30D9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A3DF864" w14:textId="06AFC57C" w:rsidR="00F30D99" w:rsidRPr="00F30D99" w:rsidRDefault="00F30D99" w:rsidP="00F30D99">
      <w:pPr>
        <w:numPr>
          <w:ilvl w:val="0"/>
          <w:numId w:val="1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0D99">
        <w:rPr>
          <w:rFonts w:ascii="Times New Roman" w:hAnsi="Times New Roman" w:cs="Times New Roman"/>
          <w:bCs/>
          <w:sz w:val="28"/>
          <w:szCs w:val="28"/>
        </w:rPr>
        <w:t xml:space="preserve">Concezioni di salute e malattia. </w:t>
      </w:r>
      <w:r w:rsidR="009760BF">
        <w:rPr>
          <w:rFonts w:ascii="Times New Roman" w:hAnsi="Times New Roman" w:cs="Times New Roman"/>
          <w:bCs/>
          <w:sz w:val="28"/>
          <w:szCs w:val="28"/>
        </w:rPr>
        <w:t xml:space="preserve">Normale e patologico: </w:t>
      </w:r>
      <w:r w:rsidR="00B83979">
        <w:rPr>
          <w:rFonts w:ascii="Times New Roman" w:hAnsi="Times New Roman" w:cs="Times New Roman"/>
          <w:bCs/>
          <w:sz w:val="28"/>
          <w:szCs w:val="28"/>
        </w:rPr>
        <w:t>dalla dicotomia all</w:t>
      </w:r>
      <w:r w:rsidR="009760BF">
        <w:rPr>
          <w:rFonts w:ascii="Times New Roman" w:hAnsi="Times New Roman" w:cs="Times New Roman"/>
          <w:bCs/>
          <w:sz w:val="28"/>
          <w:szCs w:val="28"/>
        </w:rPr>
        <w:t>’ambivalenza</w:t>
      </w:r>
      <w:r w:rsidR="00B8397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F30D99">
        <w:rPr>
          <w:rFonts w:ascii="Times New Roman" w:hAnsi="Times New Roman" w:cs="Times New Roman"/>
          <w:bCs/>
          <w:sz w:val="28"/>
          <w:szCs w:val="28"/>
        </w:rPr>
        <w:t>Il triangolo terapeutico</w:t>
      </w:r>
      <w:r w:rsidR="00B83979">
        <w:rPr>
          <w:rFonts w:ascii="Times New Roman" w:hAnsi="Times New Roman" w:cs="Times New Roman"/>
          <w:bCs/>
          <w:sz w:val="28"/>
          <w:szCs w:val="28"/>
        </w:rPr>
        <w:t xml:space="preserve">: </w:t>
      </w:r>
      <w:proofErr w:type="spellStart"/>
      <w:r w:rsidR="00B83979" w:rsidRPr="00B83979">
        <w:rPr>
          <w:rFonts w:ascii="Times New Roman" w:hAnsi="Times New Roman" w:cs="Times New Roman"/>
          <w:bCs/>
          <w:i/>
          <w:iCs/>
          <w:sz w:val="28"/>
          <w:szCs w:val="28"/>
        </w:rPr>
        <w:t>illness</w:t>
      </w:r>
      <w:proofErr w:type="spellEnd"/>
      <w:r w:rsidR="00B83979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="00B83979" w:rsidRPr="00B83979">
        <w:rPr>
          <w:rFonts w:ascii="Times New Roman" w:hAnsi="Times New Roman" w:cs="Times New Roman"/>
          <w:bCs/>
          <w:i/>
          <w:iCs/>
          <w:sz w:val="28"/>
          <w:szCs w:val="28"/>
        </w:rPr>
        <w:t>disease</w:t>
      </w:r>
      <w:proofErr w:type="spellEnd"/>
      <w:r w:rsidR="00B83979">
        <w:rPr>
          <w:rFonts w:ascii="Times New Roman" w:hAnsi="Times New Roman" w:cs="Times New Roman"/>
          <w:bCs/>
          <w:sz w:val="28"/>
          <w:szCs w:val="28"/>
        </w:rPr>
        <w:t xml:space="preserve"> e </w:t>
      </w:r>
      <w:proofErr w:type="spellStart"/>
      <w:r w:rsidR="00B83979" w:rsidRPr="00B83979">
        <w:rPr>
          <w:rFonts w:ascii="Times New Roman" w:hAnsi="Times New Roman" w:cs="Times New Roman"/>
          <w:bCs/>
          <w:i/>
          <w:iCs/>
          <w:sz w:val="28"/>
          <w:szCs w:val="28"/>
        </w:rPr>
        <w:t>sickness</w:t>
      </w:r>
      <w:proofErr w:type="spellEnd"/>
      <w:r w:rsidRPr="00F30D9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14691">
        <w:rPr>
          <w:rFonts w:ascii="Times New Roman" w:hAnsi="Times New Roman" w:cs="Times New Roman"/>
          <w:bCs/>
          <w:sz w:val="28"/>
          <w:szCs w:val="28"/>
        </w:rPr>
        <w:t>Problemi di non corrispondenza.</w:t>
      </w:r>
    </w:p>
    <w:p w14:paraId="384C4562" w14:textId="77777777" w:rsidR="009760BF" w:rsidRDefault="00F30D99" w:rsidP="009A05F5">
      <w:pPr>
        <w:numPr>
          <w:ilvl w:val="0"/>
          <w:numId w:val="15"/>
        </w:numPr>
        <w:ind w:left="1066" w:hanging="35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0D99">
        <w:rPr>
          <w:rFonts w:ascii="Times New Roman" w:hAnsi="Times New Roman" w:cs="Times New Roman"/>
          <w:bCs/>
          <w:sz w:val="28"/>
          <w:szCs w:val="28"/>
        </w:rPr>
        <w:t xml:space="preserve">Medicina, sistemi sanitari e sistemi di salute. I modelli ontologici delle società comunitarie: sciamanesimo e stregoneria. I modelli armonici delle civiltà agrarie e degli imperi: medicina ayurvedica, medicina tradizionale cinese e medicina umorale ippocratica. </w:t>
      </w:r>
    </w:p>
    <w:p w14:paraId="5CA1CC1A" w14:textId="511546DC" w:rsidR="00F30D99" w:rsidRDefault="00F30D99" w:rsidP="00614691">
      <w:pPr>
        <w:numPr>
          <w:ilvl w:val="0"/>
          <w:numId w:val="15"/>
        </w:numPr>
        <w:ind w:left="1066" w:hanging="357"/>
        <w:rPr>
          <w:rFonts w:ascii="Times New Roman" w:hAnsi="Times New Roman" w:cs="Times New Roman"/>
          <w:bCs/>
          <w:sz w:val="28"/>
          <w:szCs w:val="28"/>
        </w:rPr>
      </w:pPr>
      <w:r w:rsidRPr="00F30D99">
        <w:rPr>
          <w:rFonts w:ascii="Times New Roman" w:hAnsi="Times New Roman" w:cs="Times New Roman"/>
          <w:bCs/>
          <w:sz w:val="28"/>
          <w:szCs w:val="28"/>
        </w:rPr>
        <w:t>I modelli meccanicistici e vitalistici delle società industriali: biomedicina e omeopatia. I modelli genetici e biopsicosociali delle società postindustriali.</w:t>
      </w:r>
    </w:p>
    <w:p w14:paraId="3547F97B" w14:textId="77777777" w:rsidR="0084097C" w:rsidRPr="00F30D99" w:rsidRDefault="0084097C" w:rsidP="0084097C">
      <w:pPr>
        <w:ind w:left="1066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681C8AE" w14:textId="6F1D56AA" w:rsidR="00F30D99" w:rsidRDefault="0084097C" w:rsidP="0084097C">
      <w:pPr>
        <w:pStyle w:val="Paragrafoelenco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84097C">
        <w:rPr>
          <w:rFonts w:ascii="Times New Roman" w:hAnsi="Times New Roman" w:cs="Times New Roman"/>
          <w:sz w:val="28"/>
          <w:szCs w:val="28"/>
        </w:rPr>
        <w:t>PARTE SEMINARIALE</w:t>
      </w:r>
    </w:p>
    <w:p w14:paraId="5392A60D" w14:textId="78FD6884" w:rsidR="00614691" w:rsidRDefault="00614691" w:rsidP="00614691">
      <w:pPr>
        <w:pStyle w:val="Paragrafoelenco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 dimensione del negativo come oggetto sociologico. Fenomenologia della sofferenza al tempo della globalizzazione. Sofferenza e condizione umana: un modello di analisi.</w:t>
      </w:r>
    </w:p>
    <w:p w14:paraId="542738CE" w14:textId="6621F7F2" w:rsidR="00614691" w:rsidRDefault="00614691" w:rsidP="00614691">
      <w:pPr>
        <w:pStyle w:val="Paragrafoelenco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14691">
        <w:rPr>
          <w:rFonts w:ascii="Times New Roman" w:hAnsi="Times New Roman" w:cs="Times New Roman"/>
          <w:sz w:val="28"/>
          <w:szCs w:val="28"/>
        </w:rPr>
        <w:t>Karl Marx e Friedrich Engels o il ne</w:t>
      </w:r>
      <w:r>
        <w:rPr>
          <w:rFonts w:ascii="Times New Roman" w:hAnsi="Times New Roman" w:cs="Times New Roman"/>
          <w:sz w:val="28"/>
          <w:szCs w:val="28"/>
        </w:rPr>
        <w:t>gativo come alienazione.</w:t>
      </w:r>
      <w:r w:rsidR="00584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Emile D</w:t>
      </w:r>
      <w:r w:rsidR="005846F1">
        <w:rPr>
          <w:rFonts w:ascii="Times New Roman" w:hAnsi="Times New Roman" w:cs="Times New Roman"/>
          <w:sz w:val="28"/>
          <w:szCs w:val="28"/>
        </w:rPr>
        <w:t>u</w:t>
      </w:r>
      <w:r>
        <w:rPr>
          <w:rFonts w:ascii="Times New Roman" w:hAnsi="Times New Roman" w:cs="Times New Roman"/>
          <w:sz w:val="28"/>
          <w:szCs w:val="28"/>
        </w:rPr>
        <w:t>rkheim o il negativo come anomia. Max Weber o il negativo nei processi di razionalizzazione della modernità.</w:t>
      </w:r>
    </w:p>
    <w:p w14:paraId="1DCB552B" w14:textId="63C439B5" w:rsidR="00614691" w:rsidRDefault="00614691" w:rsidP="00614691">
      <w:pPr>
        <w:pStyle w:val="Paragrafoelenco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Hans Jonas o il negativo come limite. Irving Kenneth Zola o il negativo come vulnerabilità. Margareth Archer o il negativo come riflessività fratturata. Quattro piste di ricerca </w:t>
      </w:r>
      <w:r w:rsidR="005846F1">
        <w:rPr>
          <w:rFonts w:ascii="Times New Roman" w:hAnsi="Times New Roman" w:cs="Times New Roman"/>
          <w:sz w:val="28"/>
          <w:szCs w:val="28"/>
        </w:rPr>
        <w:t xml:space="preserve">per </w:t>
      </w:r>
      <w:r>
        <w:rPr>
          <w:rFonts w:ascii="Times New Roman" w:hAnsi="Times New Roman" w:cs="Times New Roman"/>
          <w:sz w:val="28"/>
          <w:szCs w:val="28"/>
        </w:rPr>
        <w:t>la società globalizzata.</w:t>
      </w:r>
    </w:p>
    <w:p w14:paraId="2C9F8105" w14:textId="27EBD807" w:rsidR="00614691" w:rsidRPr="00614691" w:rsidRDefault="00614691" w:rsidP="00614691">
      <w:pPr>
        <w:pStyle w:val="Paragrafoelenco"/>
        <w:ind w:left="10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5D8C06" w14:textId="303BD8C1" w:rsidR="004816C4" w:rsidRPr="0084097C" w:rsidRDefault="003D34E2" w:rsidP="0084097C">
      <w:pPr>
        <w:pStyle w:val="Paragrafoelenco"/>
        <w:numPr>
          <w:ilvl w:val="0"/>
          <w:numId w:val="20"/>
        </w:num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4097C">
        <w:rPr>
          <w:rFonts w:ascii="Times New Roman" w:hAnsi="Times New Roman" w:cs="Times New Roman"/>
          <w:b/>
          <w:sz w:val="28"/>
          <w:szCs w:val="28"/>
        </w:rPr>
        <w:t>Stima dell’impegno orario richiesto per lo studio individuale del programma</w:t>
      </w:r>
      <w:r w:rsidR="004816C4" w:rsidRPr="0084097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A9909DD" w14:textId="0C815C7B" w:rsidR="003D34E2" w:rsidRDefault="005745E5" w:rsidP="00C8796F">
      <w:pPr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</w:t>
      </w:r>
      <w:r w:rsidR="003D34E2" w:rsidRPr="00DE04F2">
        <w:rPr>
          <w:rFonts w:ascii="Times New Roman" w:hAnsi="Times New Roman" w:cs="Times New Roman"/>
          <w:sz w:val="28"/>
          <w:szCs w:val="28"/>
        </w:rPr>
        <w:t>n base al programma stilato</w:t>
      </w:r>
      <w:r>
        <w:rPr>
          <w:rFonts w:ascii="Times New Roman" w:hAnsi="Times New Roman" w:cs="Times New Roman"/>
          <w:sz w:val="28"/>
          <w:szCs w:val="28"/>
        </w:rPr>
        <w:t xml:space="preserve">, lo studente dovrà dedicare approssimativamente </w:t>
      </w:r>
      <w:r w:rsidRPr="005745E5">
        <w:rPr>
          <w:rFonts w:ascii="Times New Roman" w:hAnsi="Times New Roman" w:cs="Times New Roman"/>
          <w:sz w:val="28"/>
          <w:szCs w:val="28"/>
        </w:rPr>
        <w:t>allo studio individuale</w:t>
      </w:r>
      <w:r>
        <w:rPr>
          <w:rFonts w:ascii="Times New Roman" w:hAnsi="Times New Roman" w:cs="Times New Roman"/>
          <w:sz w:val="28"/>
          <w:szCs w:val="28"/>
        </w:rPr>
        <w:t xml:space="preserve"> circa 25 ore per ciascun CFU: essendo il Corso di </w:t>
      </w:r>
      <w:r w:rsidR="00C8796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CFU, il carico didattico complessivo è quindi di circa 1</w:t>
      </w:r>
      <w:r w:rsidR="00C8796F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ore</w:t>
      </w:r>
      <w:r w:rsidR="00C8796F">
        <w:rPr>
          <w:rFonts w:ascii="Times New Roman" w:hAnsi="Times New Roman" w:cs="Times New Roman"/>
          <w:sz w:val="28"/>
          <w:szCs w:val="28"/>
        </w:rPr>
        <w:t>.</w:t>
      </w:r>
      <w:r w:rsidR="00E9161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437EAB" w14:textId="342D1852" w:rsidR="009A05F5" w:rsidRDefault="009A05F5" w:rsidP="00B301E4">
      <w:pPr>
        <w:ind w:left="708"/>
        <w:rPr>
          <w:rFonts w:ascii="Times New Roman" w:hAnsi="Times New Roman" w:cs="Times New Roman"/>
          <w:b/>
          <w:sz w:val="28"/>
          <w:szCs w:val="28"/>
        </w:rPr>
      </w:pPr>
    </w:p>
    <w:p w14:paraId="0C1C564E" w14:textId="77777777" w:rsidR="00BA1D01" w:rsidRPr="0084097C" w:rsidRDefault="00BA1D01" w:rsidP="0084097C">
      <w:pPr>
        <w:pStyle w:val="Paragrafoelenco"/>
        <w:numPr>
          <w:ilvl w:val="0"/>
          <w:numId w:val="20"/>
        </w:numPr>
        <w:rPr>
          <w:rFonts w:ascii="Times New Roman" w:hAnsi="Times New Roman" w:cs="Times New Roman"/>
          <w:b/>
          <w:sz w:val="28"/>
          <w:szCs w:val="28"/>
        </w:rPr>
      </w:pPr>
      <w:r w:rsidRPr="0084097C">
        <w:rPr>
          <w:rFonts w:ascii="Times New Roman" w:hAnsi="Times New Roman" w:cs="Times New Roman"/>
          <w:b/>
          <w:sz w:val="28"/>
          <w:szCs w:val="28"/>
        </w:rPr>
        <w:t xml:space="preserve">Metodi Insegnamento utilizzati </w:t>
      </w:r>
    </w:p>
    <w:p w14:paraId="7FDB4C19" w14:textId="19B855E5" w:rsidR="00DA305B" w:rsidRDefault="00DA305B" w:rsidP="00DA305B">
      <w:pPr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 metodologie di insegnamento adottate prevedono l</w:t>
      </w:r>
      <w:r w:rsidR="00BA1D01" w:rsidRPr="00DE04F2">
        <w:rPr>
          <w:rFonts w:ascii="Times New Roman" w:hAnsi="Times New Roman" w:cs="Times New Roman"/>
          <w:sz w:val="28"/>
          <w:szCs w:val="28"/>
        </w:rPr>
        <w:t>ezioni frontali</w:t>
      </w:r>
      <w:r w:rsidRPr="00DA305B">
        <w:rPr>
          <w:rFonts w:ascii="Book Antiqua" w:eastAsia="Times New Roman" w:hAnsi="Book Antiqua" w:cs="Times New Roman"/>
        </w:rPr>
        <w:t xml:space="preserve"> </w:t>
      </w:r>
      <w:r w:rsidR="00C8796F" w:rsidRPr="00C8796F">
        <w:rPr>
          <w:rFonts w:ascii="Times New Roman" w:eastAsia="Times New Roman" w:hAnsi="Times New Roman" w:cs="Times New Roman"/>
          <w:sz w:val="28"/>
          <w:szCs w:val="28"/>
        </w:rPr>
        <w:t>partecipate</w:t>
      </w:r>
      <w:r w:rsidR="00C8796F">
        <w:rPr>
          <w:rFonts w:ascii="Book Antiqua" w:eastAsia="Times New Roman" w:hAnsi="Book Antiqua" w:cs="Times New Roman"/>
        </w:rPr>
        <w:t xml:space="preserve"> </w:t>
      </w:r>
      <w:r w:rsidRPr="00DA305B">
        <w:rPr>
          <w:rFonts w:ascii="Times New Roman" w:eastAsia="Times New Roman" w:hAnsi="Times New Roman" w:cs="Times New Roman"/>
          <w:sz w:val="28"/>
          <w:szCs w:val="28"/>
        </w:rPr>
        <w:t>con supporto di strumenti visuali (diapositive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C8796F">
        <w:rPr>
          <w:rFonts w:ascii="Times New Roman" w:eastAsia="Times New Roman" w:hAnsi="Times New Roman" w:cs="Times New Roman"/>
          <w:sz w:val="28"/>
          <w:szCs w:val="28"/>
        </w:rPr>
        <w:t xml:space="preserve"> e lettura commentata con </w:t>
      </w:r>
      <w:r w:rsidR="00C8796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discussione di alcuni testi fondamentali nella parte istituzionale; mentre nella parte seminariale, sulla base delle indicazioni ricevute nel corso di una introduzione preliminare, gli studenti dovranno saper affrontare la lettura </w:t>
      </w:r>
      <w:r w:rsidR="00143999">
        <w:rPr>
          <w:rFonts w:ascii="Times New Roman" w:eastAsia="Times New Roman" w:hAnsi="Times New Roman" w:cs="Times New Roman"/>
          <w:sz w:val="28"/>
          <w:szCs w:val="28"/>
        </w:rPr>
        <w:t>critica di alcuni autori classici e contemporanei sapendone individuare gli elementi più significativi</w:t>
      </w:r>
      <w:r w:rsidR="00C879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3999">
        <w:rPr>
          <w:rFonts w:ascii="Times New Roman" w:eastAsia="Times New Roman" w:hAnsi="Times New Roman" w:cs="Times New Roman"/>
          <w:sz w:val="28"/>
          <w:szCs w:val="28"/>
        </w:rPr>
        <w:t>per il tema in discussione</w:t>
      </w:r>
      <w:r w:rsidR="00445C63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6AFCEF66" w14:textId="77777777" w:rsidR="00DA305B" w:rsidRDefault="00DA305B" w:rsidP="00B301E4">
      <w:pPr>
        <w:ind w:left="708"/>
        <w:rPr>
          <w:rFonts w:ascii="Times New Roman" w:eastAsia="Times New Roman" w:hAnsi="Times New Roman" w:cs="Times New Roman"/>
          <w:sz w:val="28"/>
          <w:szCs w:val="28"/>
        </w:rPr>
      </w:pPr>
    </w:p>
    <w:p w14:paraId="3996814D" w14:textId="080FC255" w:rsidR="006E1B68" w:rsidRPr="00614691" w:rsidRDefault="003251F4" w:rsidP="00AB108C">
      <w:pPr>
        <w:pStyle w:val="Paragrafoelenco"/>
        <w:numPr>
          <w:ilvl w:val="0"/>
          <w:numId w:val="20"/>
        </w:numPr>
        <w:ind w:left="708"/>
        <w:rPr>
          <w:rFonts w:ascii="Times New Roman" w:hAnsi="Times New Roman" w:cs="Times New Roman"/>
          <w:sz w:val="28"/>
          <w:szCs w:val="28"/>
          <w:u w:val="single"/>
        </w:rPr>
      </w:pPr>
      <w:r w:rsidRPr="00614691">
        <w:rPr>
          <w:rFonts w:ascii="Times New Roman" w:hAnsi="Times New Roman" w:cs="Times New Roman"/>
          <w:b/>
          <w:sz w:val="28"/>
          <w:szCs w:val="28"/>
        </w:rPr>
        <w:t>Risorse per l’apprendimento</w:t>
      </w:r>
    </w:p>
    <w:p w14:paraId="44B58FEE" w14:textId="194FBE7B" w:rsidR="00614691" w:rsidRDefault="00614691" w:rsidP="0089100A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14691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Per i frequentanti</w:t>
      </w:r>
    </w:p>
    <w:p w14:paraId="4327D8BB" w14:textId="20C0A391" w:rsidR="00812239" w:rsidRDefault="00812239" w:rsidP="00812239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_Hlk118154866"/>
      <w:r>
        <w:rPr>
          <w:rFonts w:ascii="Times New Roman" w:hAnsi="Times New Roman" w:cs="Times New Roman"/>
          <w:color w:val="000000" w:themeColor="text1"/>
          <w:sz w:val="28"/>
          <w:szCs w:val="28"/>
        </w:rPr>
        <w:t>Il testo obbligatorio per la parte istituzionale è il seguente:</w:t>
      </w:r>
    </w:p>
    <w:bookmarkEnd w:id="2"/>
    <w:p w14:paraId="156DA3D2" w14:textId="6AB2512D" w:rsidR="00812239" w:rsidRPr="0089100A" w:rsidRDefault="00812239" w:rsidP="00812239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1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Quaranta, I. (a cura di) </w:t>
      </w:r>
      <w:r w:rsidRPr="0089100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Antropologia medica. I testi fondamentali, </w:t>
      </w:r>
      <w:r w:rsidRPr="0089100A">
        <w:rPr>
          <w:rFonts w:ascii="Times New Roman" w:hAnsi="Times New Roman" w:cs="Times New Roman"/>
          <w:color w:val="000000" w:themeColor="text1"/>
          <w:sz w:val="28"/>
          <w:szCs w:val="28"/>
        </w:rPr>
        <w:t>Raffaello Cortina, Milano, 2006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E7BEA9E" w14:textId="55E123FB" w:rsidR="00614691" w:rsidRDefault="00614691" w:rsidP="0089100A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92E3EF5" w14:textId="234B2F21" w:rsidR="00812239" w:rsidRDefault="00812239" w:rsidP="0089100A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223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Per i non frequentanti</w:t>
      </w:r>
    </w:p>
    <w:p w14:paraId="6BA10DA1" w14:textId="77777777" w:rsidR="00812239" w:rsidRPr="00812239" w:rsidRDefault="00812239" w:rsidP="00812239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2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Il testo obbligatorio per la parte istituzionale </w:t>
      </w:r>
      <w:bookmarkStart w:id="3" w:name="_Hlk118154927"/>
      <w:r w:rsidRPr="00812239">
        <w:rPr>
          <w:rFonts w:ascii="Times New Roman" w:hAnsi="Times New Roman" w:cs="Times New Roman"/>
          <w:color w:val="000000" w:themeColor="text1"/>
          <w:sz w:val="28"/>
          <w:szCs w:val="28"/>
        </w:rPr>
        <w:t>è il seguente:</w:t>
      </w:r>
    </w:p>
    <w:bookmarkEnd w:id="3"/>
    <w:p w14:paraId="33EB2D61" w14:textId="77777777" w:rsidR="0089100A" w:rsidRPr="0089100A" w:rsidRDefault="0089100A" w:rsidP="0089100A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1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Pizza, G. </w:t>
      </w:r>
      <w:r w:rsidRPr="0089100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Antropologia medica. Saperi, pratiche e politiche del corpo</w:t>
      </w:r>
      <w:r w:rsidRPr="0089100A">
        <w:rPr>
          <w:rFonts w:ascii="Times New Roman" w:hAnsi="Times New Roman" w:cs="Times New Roman"/>
          <w:color w:val="000000" w:themeColor="text1"/>
          <w:sz w:val="28"/>
          <w:szCs w:val="28"/>
        </w:rPr>
        <w:t>, Carocci, Roma, 2005</w:t>
      </w:r>
    </w:p>
    <w:p w14:paraId="532F21B0" w14:textId="159E2AFB" w:rsidR="0089100A" w:rsidRDefault="0089100A" w:rsidP="006E1B68">
      <w:pPr>
        <w:ind w:left="68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FE3A3F7" w14:textId="5A34286E" w:rsidR="00812239" w:rsidRPr="00812239" w:rsidRDefault="00812239" w:rsidP="006E1B68">
      <w:pPr>
        <w:ind w:left="680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81223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Per tutti</w:t>
      </w:r>
    </w:p>
    <w:p w14:paraId="6AFFE94A" w14:textId="43FBC0DE" w:rsidR="00812239" w:rsidRDefault="00812239" w:rsidP="00812239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2239">
        <w:rPr>
          <w:rFonts w:ascii="Times New Roman" w:hAnsi="Times New Roman" w:cs="Times New Roman"/>
          <w:color w:val="000000" w:themeColor="text1"/>
          <w:sz w:val="28"/>
          <w:szCs w:val="28"/>
        </w:rPr>
        <w:t>Il testo obbligatorio per la parte seminariale è il seguente:</w:t>
      </w:r>
    </w:p>
    <w:p w14:paraId="2C22DB44" w14:textId="73529F3F" w:rsidR="00812239" w:rsidRPr="00812239" w:rsidRDefault="00812239" w:rsidP="00812239">
      <w:pPr>
        <w:ind w:left="68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G. Giarelli, </w:t>
      </w:r>
      <w:r w:rsidRPr="0081223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Sofferenza e condizione umana. Per una sociologia del negativo nella società globalizzata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Rubbettino Editore, Soveria Mannelli, 2018 (Introduzione e Conclusioni + un cap. a scelta tra capp.1-6) </w:t>
      </w:r>
    </w:p>
    <w:p w14:paraId="1DFFF1CF" w14:textId="76A5ADD9" w:rsidR="00812239" w:rsidRDefault="00812239" w:rsidP="006E1B68">
      <w:pPr>
        <w:ind w:left="68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C54730C" w14:textId="304A11D7" w:rsidR="003251F4" w:rsidRPr="00DE04F2" w:rsidRDefault="00997603" w:rsidP="00997603">
      <w:pPr>
        <w:ind w:left="720"/>
        <w:rPr>
          <w:rFonts w:ascii="Times New Roman" w:hAnsi="Times New Roman" w:cs="Times New Roman"/>
          <w:b/>
          <w:sz w:val="28"/>
          <w:szCs w:val="28"/>
        </w:rPr>
      </w:pPr>
      <w:r w:rsidRPr="00DE04F2">
        <w:rPr>
          <w:rFonts w:ascii="Times New Roman" w:hAnsi="Times New Roman" w:cs="Times New Roman"/>
          <w:b/>
          <w:sz w:val="28"/>
          <w:szCs w:val="28"/>
        </w:rPr>
        <w:t>Modalità di frequenza</w:t>
      </w:r>
    </w:p>
    <w:p w14:paraId="28279C4F" w14:textId="5ED89840" w:rsidR="00356CAF" w:rsidRDefault="009C2084" w:rsidP="00997603">
      <w:pPr>
        <w:ind w:left="720"/>
        <w:rPr>
          <w:rFonts w:ascii="Times New Roman" w:hAnsi="Times New Roman" w:cs="Times New Roman"/>
          <w:b/>
          <w:sz w:val="28"/>
          <w:szCs w:val="28"/>
        </w:rPr>
      </w:pPr>
      <w:r w:rsidRPr="00DE04F2">
        <w:rPr>
          <w:rFonts w:ascii="Times New Roman" w:hAnsi="Times New Roman" w:cs="Times New Roman"/>
          <w:sz w:val="28"/>
          <w:szCs w:val="28"/>
        </w:rPr>
        <w:t>Le modalità sono indicate</w:t>
      </w:r>
      <w:r w:rsidR="00F20090" w:rsidRPr="00DE04F2">
        <w:rPr>
          <w:rFonts w:ascii="Times New Roman" w:hAnsi="Times New Roman" w:cs="Times New Roman"/>
          <w:sz w:val="28"/>
          <w:szCs w:val="28"/>
        </w:rPr>
        <w:t xml:space="preserve"> dal</w:t>
      </w:r>
      <w:r w:rsidR="007402F7" w:rsidRPr="00DE04F2">
        <w:rPr>
          <w:rFonts w:ascii="Times New Roman" w:hAnsi="Times New Roman" w:cs="Times New Roman"/>
          <w:sz w:val="28"/>
          <w:szCs w:val="28"/>
        </w:rPr>
        <w:t xml:space="preserve"> Regolamento didattico d’Ateneo.</w:t>
      </w:r>
      <w:r w:rsidR="004A3B98">
        <w:rPr>
          <w:rFonts w:ascii="Times New Roman" w:hAnsi="Times New Roman" w:cs="Times New Roman"/>
          <w:sz w:val="28"/>
          <w:szCs w:val="28"/>
        </w:rPr>
        <w:t xml:space="preserve"> </w:t>
      </w:r>
      <w:r w:rsidR="009760BF" w:rsidRPr="009760BF">
        <w:rPr>
          <w:rFonts w:ascii="Times New Roman" w:hAnsi="Times New Roman" w:cs="Times New Roman"/>
          <w:sz w:val="28"/>
          <w:szCs w:val="28"/>
        </w:rPr>
        <w:t>La frequenza non è obbligatoria.</w:t>
      </w:r>
    </w:p>
    <w:p w14:paraId="0826C079" w14:textId="77777777" w:rsidR="0089100A" w:rsidRPr="00DE04F2" w:rsidRDefault="0089100A" w:rsidP="00997603">
      <w:pPr>
        <w:ind w:left="720"/>
        <w:rPr>
          <w:rFonts w:ascii="Times New Roman" w:hAnsi="Times New Roman" w:cs="Times New Roman"/>
          <w:b/>
          <w:sz w:val="28"/>
          <w:szCs w:val="28"/>
        </w:rPr>
      </w:pPr>
    </w:p>
    <w:p w14:paraId="1359A21A" w14:textId="77777777" w:rsidR="00DB1C81" w:rsidRPr="00DE04F2" w:rsidRDefault="003251F4" w:rsidP="00997603">
      <w:pPr>
        <w:ind w:left="720"/>
        <w:rPr>
          <w:rFonts w:ascii="Times New Roman" w:hAnsi="Times New Roman" w:cs="Times New Roman"/>
          <w:b/>
          <w:sz w:val="28"/>
          <w:szCs w:val="28"/>
        </w:rPr>
      </w:pPr>
      <w:r w:rsidRPr="00DE04F2">
        <w:rPr>
          <w:rFonts w:ascii="Times New Roman" w:hAnsi="Times New Roman" w:cs="Times New Roman"/>
          <w:b/>
          <w:sz w:val="28"/>
          <w:szCs w:val="28"/>
        </w:rPr>
        <w:t xml:space="preserve">Modalità di accertamento </w:t>
      </w:r>
    </w:p>
    <w:p w14:paraId="061289CE" w14:textId="77777777" w:rsidR="00812239" w:rsidRDefault="003251F4" w:rsidP="0081223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DE04F2">
        <w:rPr>
          <w:rFonts w:ascii="Times New Roman" w:hAnsi="Times New Roman" w:cs="Times New Roman"/>
          <w:sz w:val="28"/>
          <w:szCs w:val="28"/>
        </w:rPr>
        <w:t>Le modalità generali sono indicate nel regolamento didattico di Ateneo all’art.22 consultabile al link</w:t>
      </w:r>
      <w:r w:rsidR="00812239">
        <w:rPr>
          <w:rFonts w:ascii="Times New Roman" w:hAnsi="Times New Roman" w:cs="Times New Roman"/>
          <w:sz w:val="28"/>
          <w:szCs w:val="28"/>
        </w:rPr>
        <w:t>:</w:t>
      </w:r>
    </w:p>
    <w:p w14:paraId="70AC8786" w14:textId="103D5179" w:rsidR="003251F4" w:rsidRPr="00DE04F2" w:rsidRDefault="003251F4" w:rsidP="0081223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Pr="00DE04F2">
          <w:rPr>
            <w:rStyle w:val="Collegamentoipertestuale"/>
            <w:rFonts w:ascii="Times New Roman" w:hAnsi="Times New Roman" w:cs="Times New Roman"/>
            <w:sz w:val="28"/>
            <w:szCs w:val="28"/>
          </w:rPr>
          <w:t>http://www.unicz.it/pdf/regolamento_didattico_ateneo_dr681.pdf</w:t>
        </w:r>
      </w:hyperlink>
      <w:r w:rsidRPr="00DE04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E71901" w14:textId="77777777" w:rsidR="00093EF5" w:rsidRPr="00DE04F2" w:rsidRDefault="00093EF5" w:rsidP="003251F4">
      <w:pPr>
        <w:ind w:left="720"/>
        <w:rPr>
          <w:rFonts w:ascii="Times New Roman" w:hAnsi="Times New Roman" w:cs="Times New Roman"/>
          <w:sz w:val="28"/>
          <w:szCs w:val="28"/>
        </w:rPr>
      </w:pPr>
    </w:p>
    <w:p w14:paraId="57B8EB39" w14:textId="43B41E96" w:rsidR="004A3B98" w:rsidRDefault="003251F4" w:rsidP="0081223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DE04F2">
        <w:rPr>
          <w:rFonts w:ascii="Times New Roman" w:hAnsi="Times New Roman" w:cs="Times New Roman"/>
          <w:sz w:val="28"/>
          <w:szCs w:val="28"/>
        </w:rPr>
        <w:t xml:space="preserve">L’esame </w:t>
      </w:r>
      <w:r w:rsidR="00093EF5" w:rsidRPr="00DE04F2">
        <w:rPr>
          <w:rFonts w:ascii="Times New Roman" w:hAnsi="Times New Roman" w:cs="Times New Roman"/>
          <w:sz w:val="28"/>
          <w:szCs w:val="28"/>
        </w:rPr>
        <w:t xml:space="preserve">finale </w:t>
      </w:r>
      <w:r w:rsidRPr="00DE04F2">
        <w:rPr>
          <w:rFonts w:ascii="Times New Roman" w:hAnsi="Times New Roman" w:cs="Times New Roman"/>
          <w:sz w:val="28"/>
          <w:szCs w:val="28"/>
        </w:rPr>
        <w:t>sarà svolto in forma orale</w:t>
      </w:r>
      <w:r w:rsidR="00DD3B32">
        <w:rPr>
          <w:rFonts w:ascii="Times New Roman" w:hAnsi="Times New Roman" w:cs="Times New Roman"/>
          <w:sz w:val="28"/>
          <w:szCs w:val="28"/>
        </w:rPr>
        <w:t xml:space="preserve"> </w:t>
      </w:r>
      <w:r w:rsidR="00614691">
        <w:rPr>
          <w:rFonts w:ascii="Times New Roman" w:hAnsi="Times New Roman" w:cs="Times New Roman"/>
          <w:sz w:val="28"/>
          <w:szCs w:val="28"/>
        </w:rPr>
        <w:t>con discussione dei diversi temi previsti dal programma del corso. La</w:t>
      </w:r>
      <w:r w:rsidR="00DD3B32">
        <w:rPr>
          <w:rFonts w:ascii="Times New Roman" w:hAnsi="Times New Roman" w:cs="Times New Roman"/>
          <w:sz w:val="28"/>
          <w:szCs w:val="28"/>
        </w:rPr>
        <w:t xml:space="preserve"> valutazione finale</w:t>
      </w:r>
      <w:r w:rsidR="00614691" w:rsidRPr="00614691">
        <w:rPr>
          <w:rFonts w:ascii="Times New Roman" w:hAnsi="Times New Roman" w:cs="Times New Roman"/>
          <w:sz w:val="28"/>
          <w:szCs w:val="28"/>
        </w:rPr>
        <w:t xml:space="preserve"> </w:t>
      </w:r>
      <w:r w:rsidR="00614691">
        <w:rPr>
          <w:rFonts w:ascii="Times New Roman" w:hAnsi="Times New Roman" w:cs="Times New Roman"/>
          <w:sz w:val="28"/>
          <w:szCs w:val="28"/>
        </w:rPr>
        <w:t>sarà unica e farà media con il corso di Antropologia sociale</w:t>
      </w:r>
      <w:r w:rsidR="00DD3B32">
        <w:rPr>
          <w:rFonts w:ascii="Times New Roman" w:hAnsi="Times New Roman" w:cs="Times New Roman"/>
          <w:sz w:val="28"/>
          <w:szCs w:val="28"/>
        </w:rPr>
        <w:t>.</w:t>
      </w:r>
    </w:p>
    <w:p w14:paraId="70062D24" w14:textId="37FEB750" w:rsidR="00812239" w:rsidRDefault="00812239" w:rsidP="003251F4">
      <w:pPr>
        <w:ind w:left="720"/>
        <w:rPr>
          <w:rFonts w:ascii="Times New Roman" w:hAnsi="Times New Roman" w:cs="Times New Roman"/>
          <w:sz w:val="28"/>
          <w:szCs w:val="28"/>
        </w:rPr>
      </w:pPr>
    </w:p>
    <w:p w14:paraId="41CB4E01" w14:textId="6F6FEA40" w:rsidR="00812239" w:rsidRDefault="00812239" w:rsidP="0081223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 partecipazione con frequenza completa al seminario comporta l’acquisizione di </w:t>
      </w:r>
      <w:proofErr w:type="gramStart"/>
      <w:r>
        <w:rPr>
          <w:rFonts w:ascii="Times New Roman" w:hAnsi="Times New Roman" w:cs="Times New Roman"/>
          <w:sz w:val="28"/>
          <w:szCs w:val="28"/>
        </w:rPr>
        <w:t>3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punti ai fini della valutazione finale.</w:t>
      </w:r>
    </w:p>
    <w:p w14:paraId="25D815D8" w14:textId="0873A621" w:rsidR="003251F4" w:rsidRPr="00DE04F2" w:rsidRDefault="003251F4" w:rsidP="003251F4">
      <w:pPr>
        <w:ind w:left="720"/>
        <w:rPr>
          <w:rFonts w:ascii="Times New Roman" w:hAnsi="Times New Roman" w:cs="Times New Roman"/>
          <w:sz w:val="28"/>
          <w:szCs w:val="28"/>
        </w:rPr>
      </w:pPr>
      <w:r w:rsidRPr="00DE04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1F1789" w14:textId="0E07C8BF" w:rsidR="00997603" w:rsidRPr="00DE04F2" w:rsidRDefault="003251F4" w:rsidP="00D64357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DE04F2">
        <w:rPr>
          <w:rFonts w:ascii="Times New Roman" w:hAnsi="Times New Roman" w:cs="Times New Roman"/>
          <w:sz w:val="28"/>
          <w:szCs w:val="28"/>
        </w:rPr>
        <w:t>I criteri sulla base dei quali sarà giudicato lo studente sono</w:t>
      </w:r>
      <w:r w:rsidR="00DD3B32">
        <w:rPr>
          <w:rFonts w:ascii="Times New Roman" w:hAnsi="Times New Roman" w:cs="Times New Roman"/>
          <w:sz w:val="28"/>
          <w:szCs w:val="28"/>
        </w:rPr>
        <w:t xml:space="preserve"> quelli indicati </w:t>
      </w:r>
      <w:proofErr w:type="gramStart"/>
      <w:r w:rsidR="00DD3B32">
        <w:rPr>
          <w:rFonts w:ascii="Times New Roman" w:hAnsi="Times New Roman" w:cs="Times New Roman"/>
          <w:sz w:val="28"/>
          <w:szCs w:val="28"/>
        </w:rPr>
        <w:t>nella</w:t>
      </w:r>
      <w:r w:rsidR="008758C7">
        <w:rPr>
          <w:rFonts w:ascii="Times New Roman" w:hAnsi="Times New Roman" w:cs="Times New Roman"/>
          <w:sz w:val="28"/>
          <w:szCs w:val="28"/>
        </w:rPr>
        <w:t xml:space="preserve"> </w:t>
      </w:r>
      <w:r w:rsidR="00997603" w:rsidRPr="00DE04F2">
        <w:rPr>
          <w:rFonts w:ascii="Times New Roman" w:hAnsi="Times New Roman" w:cs="Times New Roman"/>
          <w:sz w:val="28"/>
          <w:szCs w:val="28"/>
        </w:rPr>
        <w:t xml:space="preserve"> griglia</w:t>
      </w:r>
      <w:proofErr w:type="gramEnd"/>
      <w:r w:rsidR="00997603" w:rsidRPr="00DE04F2">
        <w:rPr>
          <w:rFonts w:ascii="Times New Roman" w:hAnsi="Times New Roman" w:cs="Times New Roman"/>
          <w:sz w:val="28"/>
          <w:szCs w:val="28"/>
        </w:rPr>
        <w:t xml:space="preserve"> s</w:t>
      </w:r>
      <w:r w:rsidR="00DD3B32">
        <w:rPr>
          <w:rFonts w:ascii="Times New Roman" w:hAnsi="Times New Roman" w:cs="Times New Roman"/>
          <w:sz w:val="28"/>
          <w:szCs w:val="28"/>
        </w:rPr>
        <w:t>eguente</w:t>
      </w:r>
      <w:r w:rsidR="00D64357">
        <w:rPr>
          <w:rFonts w:ascii="Times New Roman" w:hAnsi="Times New Roman" w:cs="Times New Roman"/>
          <w:sz w:val="28"/>
          <w:szCs w:val="28"/>
        </w:rPr>
        <w:t>,</w:t>
      </w:r>
      <w:r w:rsidR="00D64357" w:rsidRPr="00D64357">
        <w:rPr>
          <w:rFonts w:ascii="Times New Roman" w:hAnsi="Times New Roman" w:cs="Times New Roman"/>
          <w:sz w:val="28"/>
          <w:szCs w:val="28"/>
        </w:rPr>
        <w:t xml:space="preserve"> </w:t>
      </w:r>
      <w:r w:rsidR="00D64357">
        <w:rPr>
          <w:rFonts w:ascii="Times New Roman" w:hAnsi="Times New Roman" w:cs="Times New Roman"/>
          <w:sz w:val="28"/>
          <w:szCs w:val="28"/>
        </w:rPr>
        <w:t>con particolare riferimento alla capacità di collegamento tra i vari argomenti disciplinari proposti</w:t>
      </w:r>
      <w:r w:rsidR="00DD3B32">
        <w:rPr>
          <w:rFonts w:ascii="Times New Roman" w:hAnsi="Times New Roman" w:cs="Times New Roman"/>
          <w:sz w:val="28"/>
          <w:szCs w:val="28"/>
        </w:rPr>
        <w:t>:</w:t>
      </w:r>
      <w:r w:rsidR="00997603" w:rsidRPr="00DE04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EFFE0C" w14:textId="77777777" w:rsidR="004968C6" w:rsidRPr="00DE04F2" w:rsidRDefault="004968C6" w:rsidP="00997603">
      <w:pPr>
        <w:ind w:left="720"/>
        <w:rPr>
          <w:rFonts w:ascii="Times New Roman" w:hAnsi="Times New Roman" w:cs="Times New Roman"/>
          <w:sz w:val="28"/>
          <w:szCs w:val="28"/>
        </w:rPr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2054"/>
        <w:gridCol w:w="2253"/>
        <w:gridCol w:w="2297"/>
        <w:gridCol w:w="2298"/>
      </w:tblGrid>
      <w:tr w:rsidR="004968C6" w:rsidRPr="00DE04F2" w14:paraId="322BEEBD" w14:textId="77777777" w:rsidTr="004968C6">
        <w:tc>
          <w:tcPr>
            <w:tcW w:w="2146" w:type="dxa"/>
          </w:tcPr>
          <w:p w14:paraId="1F333A40" w14:textId="77777777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6" w:type="dxa"/>
          </w:tcPr>
          <w:p w14:paraId="0B4E6FC3" w14:textId="76ECDA80" w:rsidR="004968C6" w:rsidRPr="00DE04F2" w:rsidRDefault="004968C6" w:rsidP="009976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Conoscenza e comprensione argomento</w:t>
            </w:r>
          </w:p>
        </w:tc>
        <w:tc>
          <w:tcPr>
            <w:tcW w:w="2336" w:type="dxa"/>
          </w:tcPr>
          <w:p w14:paraId="5B223C64" w14:textId="5B80E082" w:rsidR="004968C6" w:rsidRPr="00DE04F2" w:rsidRDefault="004968C6" w:rsidP="009976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Capacità di analisi e sintesi</w:t>
            </w:r>
          </w:p>
        </w:tc>
        <w:tc>
          <w:tcPr>
            <w:tcW w:w="2340" w:type="dxa"/>
          </w:tcPr>
          <w:p w14:paraId="4B73BD24" w14:textId="6FC82B41" w:rsidR="004968C6" w:rsidRPr="00DE04F2" w:rsidRDefault="004968C6" w:rsidP="009976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Utilizzo di referenze</w:t>
            </w:r>
          </w:p>
        </w:tc>
      </w:tr>
      <w:tr w:rsidR="004968C6" w:rsidRPr="00DE04F2" w14:paraId="1768E5FF" w14:textId="77777777" w:rsidTr="004968C6">
        <w:tc>
          <w:tcPr>
            <w:tcW w:w="2146" w:type="dxa"/>
          </w:tcPr>
          <w:p w14:paraId="5A728846" w14:textId="3DB9FDAA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sz w:val="28"/>
                <w:szCs w:val="28"/>
              </w:rPr>
              <w:t>Non idoneo</w:t>
            </w:r>
          </w:p>
        </w:tc>
        <w:tc>
          <w:tcPr>
            <w:tcW w:w="2306" w:type="dxa"/>
          </w:tcPr>
          <w:p w14:paraId="260D821A" w14:textId="77777777" w:rsidR="004968C6" w:rsidRPr="00DE04F2" w:rsidRDefault="004968C6" w:rsidP="00E34FD0">
            <w:pPr>
              <w:rPr>
                <w:rFonts w:ascii="Times New Roman" w:hAnsi="Times New Roman" w:cs="Times New Roman"/>
              </w:rPr>
            </w:pPr>
            <w:r w:rsidRPr="00DE04F2">
              <w:rPr>
                <w:rFonts w:ascii="Times New Roman" w:hAnsi="Times New Roman" w:cs="Times New Roman"/>
              </w:rPr>
              <w:t>Importanti carenze.</w:t>
            </w:r>
          </w:p>
          <w:p w14:paraId="76E2C76F" w14:textId="6F44E4D4" w:rsidR="004968C6" w:rsidRPr="00DE04F2" w:rsidRDefault="004968C6" w:rsidP="00496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Significative inaccuratezze</w:t>
            </w:r>
          </w:p>
        </w:tc>
        <w:tc>
          <w:tcPr>
            <w:tcW w:w="2336" w:type="dxa"/>
          </w:tcPr>
          <w:p w14:paraId="7509DDA4" w14:textId="04119D7C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Irrilevanti. Frequenti generalizzazioni. Incapacità di sintesi</w:t>
            </w:r>
          </w:p>
        </w:tc>
        <w:tc>
          <w:tcPr>
            <w:tcW w:w="2340" w:type="dxa"/>
          </w:tcPr>
          <w:p w14:paraId="1688C136" w14:textId="611AE090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Completamente inappropriato</w:t>
            </w:r>
          </w:p>
        </w:tc>
      </w:tr>
      <w:tr w:rsidR="004968C6" w:rsidRPr="00DE04F2" w14:paraId="010D21D9" w14:textId="77777777" w:rsidTr="004968C6">
        <w:tc>
          <w:tcPr>
            <w:tcW w:w="2146" w:type="dxa"/>
          </w:tcPr>
          <w:p w14:paraId="2E4C3603" w14:textId="555CDC62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sz w:val="28"/>
                <w:szCs w:val="28"/>
              </w:rPr>
              <w:t>18-20</w:t>
            </w:r>
          </w:p>
        </w:tc>
        <w:tc>
          <w:tcPr>
            <w:tcW w:w="2306" w:type="dxa"/>
          </w:tcPr>
          <w:p w14:paraId="3CC0EAC8" w14:textId="725D0474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 xml:space="preserve">A livello soglia. </w:t>
            </w:r>
            <w:proofErr w:type="gramStart"/>
            <w:r w:rsidRPr="00DE04F2">
              <w:rPr>
                <w:rFonts w:ascii="Times New Roman" w:hAnsi="Times New Roman" w:cs="Times New Roman"/>
              </w:rPr>
              <w:t>Imperfezioni  evidenti</w:t>
            </w:r>
            <w:proofErr w:type="gramEnd"/>
          </w:p>
        </w:tc>
        <w:tc>
          <w:tcPr>
            <w:tcW w:w="2336" w:type="dxa"/>
          </w:tcPr>
          <w:p w14:paraId="4FFBBE64" w14:textId="7691A5DB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Capacità appena sufficienti</w:t>
            </w:r>
          </w:p>
        </w:tc>
        <w:tc>
          <w:tcPr>
            <w:tcW w:w="2340" w:type="dxa"/>
          </w:tcPr>
          <w:p w14:paraId="07C3E3F7" w14:textId="2E5C013D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Appena appropriato</w:t>
            </w:r>
          </w:p>
        </w:tc>
      </w:tr>
      <w:tr w:rsidR="004968C6" w:rsidRPr="00DE04F2" w14:paraId="0DF73BAC" w14:textId="77777777" w:rsidTr="004968C6">
        <w:tc>
          <w:tcPr>
            <w:tcW w:w="2146" w:type="dxa"/>
          </w:tcPr>
          <w:p w14:paraId="6FD82E43" w14:textId="3FF47922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sz w:val="28"/>
                <w:szCs w:val="28"/>
              </w:rPr>
              <w:t>21-23</w:t>
            </w:r>
          </w:p>
        </w:tc>
        <w:tc>
          <w:tcPr>
            <w:tcW w:w="2306" w:type="dxa"/>
          </w:tcPr>
          <w:p w14:paraId="5373B587" w14:textId="4C73233C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Conoscenza routinaria</w:t>
            </w:r>
          </w:p>
        </w:tc>
        <w:tc>
          <w:tcPr>
            <w:tcW w:w="2336" w:type="dxa"/>
          </w:tcPr>
          <w:p w14:paraId="1907E4B8" w14:textId="71CABEAD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E04F2">
              <w:rPr>
                <w:rFonts w:ascii="Times New Roman" w:hAnsi="Times New Roman" w:cs="Times New Roman"/>
              </w:rPr>
              <w:t>E’</w:t>
            </w:r>
            <w:proofErr w:type="gramEnd"/>
            <w:r w:rsidRPr="00DE04F2">
              <w:rPr>
                <w:rFonts w:ascii="Times New Roman" w:hAnsi="Times New Roman" w:cs="Times New Roman"/>
              </w:rPr>
              <w:t xml:space="preserve"> in grado di analisi e sintesi corrette. Argomenta in modo logico e coerente</w:t>
            </w:r>
          </w:p>
        </w:tc>
        <w:tc>
          <w:tcPr>
            <w:tcW w:w="2340" w:type="dxa"/>
          </w:tcPr>
          <w:p w14:paraId="5EDE372A" w14:textId="0F477A0D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Utilizza le referenze standard</w:t>
            </w:r>
          </w:p>
        </w:tc>
      </w:tr>
      <w:tr w:rsidR="004968C6" w:rsidRPr="00DE04F2" w14:paraId="03B535B9" w14:textId="77777777" w:rsidTr="004968C6">
        <w:tc>
          <w:tcPr>
            <w:tcW w:w="2146" w:type="dxa"/>
          </w:tcPr>
          <w:p w14:paraId="60B90129" w14:textId="331A5C6E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sz w:val="28"/>
                <w:szCs w:val="28"/>
              </w:rPr>
              <w:t>24-26</w:t>
            </w:r>
          </w:p>
        </w:tc>
        <w:tc>
          <w:tcPr>
            <w:tcW w:w="2306" w:type="dxa"/>
          </w:tcPr>
          <w:p w14:paraId="346E6D45" w14:textId="2AF5D48D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Conoscenza buona</w:t>
            </w:r>
          </w:p>
        </w:tc>
        <w:tc>
          <w:tcPr>
            <w:tcW w:w="2336" w:type="dxa"/>
          </w:tcPr>
          <w:p w14:paraId="0B62AEB6" w14:textId="660B8415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Ha capacità di a. e s. buone gli argomenti sono espressi coerentemente</w:t>
            </w:r>
          </w:p>
        </w:tc>
        <w:tc>
          <w:tcPr>
            <w:tcW w:w="2340" w:type="dxa"/>
          </w:tcPr>
          <w:p w14:paraId="63D529E6" w14:textId="4AA333C1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Utilizza le referenze standard</w:t>
            </w:r>
          </w:p>
        </w:tc>
      </w:tr>
      <w:tr w:rsidR="004968C6" w:rsidRPr="00DE04F2" w14:paraId="721F227F" w14:textId="77777777" w:rsidTr="004968C6">
        <w:tc>
          <w:tcPr>
            <w:tcW w:w="2146" w:type="dxa"/>
          </w:tcPr>
          <w:p w14:paraId="59DAB387" w14:textId="3D655B77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sz w:val="28"/>
                <w:szCs w:val="28"/>
              </w:rPr>
              <w:t>27-29</w:t>
            </w:r>
          </w:p>
        </w:tc>
        <w:tc>
          <w:tcPr>
            <w:tcW w:w="2306" w:type="dxa"/>
          </w:tcPr>
          <w:p w14:paraId="36261A29" w14:textId="1A294B6D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Conoscenza più che buona</w:t>
            </w:r>
          </w:p>
        </w:tc>
        <w:tc>
          <w:tcPr>
            <w:tcW w:w="2336" w:type="dxa"/>
          </w:tcPr>
          <w:p w14:paraId="6EC661BF" w14:textId="4BC54C36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Ha notevoli capacità di a. e s.</w:t>
            </w:r>
          </w:p>
        </w:tc>
        <w:tc>
          <w:tcPr>
            <w:tcW w:w="2340" w:type="dxa"/>
          </w:tcPr>
          <w:p w14:paraId="4BA0C7D5" w14:textId="458990CB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Ha approfondito gli argomenti</w:t>
            </w:r>
          </w:p>
        </w:tc>
      </w:tr>
      <w:tr w:rsidR="004968C6" w:rsidRPr="00DE04F2" w14:paraId="1A277E81" w14:textId="77777777" w:rsidTr="004968C6">
        <w:tc>
          <w:tcPr>
            <w:tcW w:w="2146" w:type="dxa"/>
          </w:tcPr>
          <w:p w14:paraId="2F7B6676" w14:textId="3B01A3F3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  <w:sz w:val="28"/>
                <w:szCs w:val="28"/>
              </w:rPr>
              <w:t>30-30L</w:t>
            </w:r>
          </w:p>
        </w:tc>
        <w:tc>
          <w:tcPr>
            <w:tcW w:w="2306" w:type="dxa"/>
          </w:tcPr>
          <w:p w14:paraId="2C168E51" w14:textId="10B56A6F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Conoscenza ottima</w:t>
            </w:r>
          </w:p>
        </w:tc>
        <w:tc>
          <w:tcPr>
            <w:tcW w:w="2336" w:type="dxa"/>
          </w:tcPr>
          <w:p w14:paraId="785E7DE8" w14:textId="71BCA988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Ha notevoli capacità di a. e s.</w:t>
            </w:r>
          </w:p>
        </w:tc>
        <w:tc>
          <w:tcPr>
            <w:tcW w:w="2340" w:type="dxa"/>
          </w:tcPr>
          <w:p w14:paraId="5C112E3B" w14:textId="6C90212A" w:rsidR="004968C6" w:rsidRPr="00DE04F2" w:rsidRDefault="004968C6" w:rsidP="00997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04F2">
              <w:rPr>
                <w:rFonts w:ascii="Times New Roman" w:hAnsi="Times New Roman" w:cs="Times New Roman"/>
              </w:rPr>
              <w:t>Importanti approfondimenti</w:t>
            </w:r>
          </w:p>
        </w:tc>
      </w:tr>
    </w:tbl>
    <w:p w14:paraId="6E578FCE" w14:textId="1CCED686" w:rsidR="004816C4" w:rsidRPr="00DE04F2" w:rsidRDefault="004816C4" w:rsidP="00997603">
      <w:pPr>
        <w:ind w:left="720"/>
        <w:rPr>
          <w:rFonts w:ascii="Times New Roman" w:hAnsi="Times New Roman" w:cs="Times New Roman"/>
          <w:sz w:val="28"/>
          <w:szCs w:val="28"/>
        </w:rPr>
      </w:pPr>
    </w:p>
    <w:p w14:paraId="1AC89EF6" w14:textId="79B8EBFA" w:rsidR="005C1B41" w:rsidRPr="00DE04F2" w:rsidRDefault="005C1B41" w:rsidP="005C1B4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1D870A40" w14:textId="77777777" w:rsidR="005C1B41" w:rsidRPr="00DE04F2" w:rsidRDefault="005C1B41" w:rsidP="005C1B4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448EA19D" w14:textId="77777777" w:rsidR="005C1B41" w:rsidRPr="00DE04F2" w:rsidRDefault="005C1B41">
      <w:pPr>
        <w:rPr>
          <w:rFonts w:ascii="Times New Roman" w:hAnsi="Times New Roman" w:cs="Times New Roman"/>
        </w:rPr>
      </w:pPr>
    </w:p>
    <w:sectPr w:rsidR="005C1B41" w:rsidRPr="00DE04F2" w:rsidSect="0007381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74324C0"/>
    <w:multiLevelType w:val="hybridMultilevel"/>
    <w:tmpl w:val="0B865F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64DD3"/>
    <w:multiLevelType w:val="hybridMultilevel"/>
    <w:tmpl w:val="D264DA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3B31B4"/>
    <w:multiLevelType w:val="hybridMultilevel"/>
    <w:tmpl w:val="BBBEF762"/>
    <w:lvl w:ilvl="0" w:tplc="337697AA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5BF46B7"/>
    <w:multiLevelType w:val="hybridMultilevel"/>
    <w:tmpl w:val="E1A62920"/>
    <w:lvl w:ilvl="0" w:tplc="A5FE6AF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90" w:hanging="360"/>
      </w:pPr>
    </w:lvl>
    <w:lvl w:ilvl="2" w:tplc="0410001B" w:tentative="1">
      <w:start w:val="1"/>
      <w:numFmt w:val="lowerRoman"/>
      <w:lvlText w:val="%3."/>
      <w:lvlJc w:val="right"/>
      <w:pPr>
        <w:ind w:left="2510" w:hanging="180"/>
      </w:pPr>
    </w:lvl>
    <w:lvl w:ilvl="3" w:tplc="0410000F" w:tentative="1">
      <w:start w:val="1"/>
      <w:numFmt w:val="decimal"/>
      <w:lvlText w:val="%4."/>
      <w:lvlJc w:val="left"/>
      <w:pPr>
        <w:ind w:left="3230" w:hanging="360"/>
      </w:pPr>
    </w:lvl>
    <w:lvl w:ilvl="4" w:tplc="04100019" w:tentative="1">
      <w:start w:val="1"/>
      <w:numFmt w:val="lowerLetter"/>
      <w:lvlText w:val="%5."/>
      <w:lvlJc w:val="left"/>
      <w:pPr>
        <w:ind w:left="3950" w:hanging="360"/>
      </w:pPr>
    </w:lvl>
    <w:lvl w:ilvl="5" w:tplc="0410001B" w:tentative="1">
      <w:start w:val="1"/>
      <w:numFmt w:val="lowerRoman"/>
      <w:lvlText w:val="%6."/>
      <w:lvlJc w:val="right"/>
      <w:pPr>
        <w:ind w:left="4670" w:hanging="180"/>
      </w:pPr>
    </w:lvl>
    <w:lvl w:ilvl="6" w:tplc="0410000F" w:tentative="1">
      <w:start w:val="1"/>
      <w:numFmt w:val="decimal"/>
      <w:lvlText w:val="%7."/>
      <w:lvlJc w:val="left"/>
      <w:pPr>
        <w:ind w:left="5390" w:hanging="360"/>
      </w:pPr>
    </w:lvl>
    <w:lvl w:ilvl="7" w:tplc="04100019" w:tentative="1">
      <w:start w:val="1"/>
      <w:numFmt w:val="lowerLetter"/>
      <w:lvlText w:val="%8."/>
      <w:lvlJc w:val="left"/>
      <w:pPr>
        <w:ind w:left="6110" w:hanging="360"/>
      </w:pPr>
    </w:lvl>
    <w:lvl w:ilvl="8" w:tplc="0410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C7717BB"/>
    <w:multiLevelType w:val="hybridMultilevel"/>
    <w:tmpl w:val="0E264A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CD1AD7"/>
    <w:multiLevelType w:val="hybridMultilevel"/>
    <w:tmpl w:val="C99E268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8B6A63"/>
    <w:multiLevelType w:val="hybridMultilevel"/>
    <w:tmpl w:val="B70015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7526A"/>
    <w:multiLevelType w:val="hybridMultilevel"/>
    <w:tmpl w:val="E75AF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517C28"/>
    <w:multiLevelType w:val="hybridMultilevel"/>
    <w:tmpl w:val="97D2DB3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0874E20"/>
    <w:multiLevelType w:val="hybridMultilevel"/>
    <w:tmpl w:val="EDD49F6A"/>
    <w:lvl w:ilvl="0" w:tplc="14647D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042E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30052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4019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1E10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A22BE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0EAA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E3E82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72818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4E0137A"/>
    <w:multiLevelType w:val="hybridMultilevel"/>
    <w:tmpl w:val="CCB280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BC48FB"/>
    <w:multiLevelType w:val="hybridMultilevel"/>
    <w:tmpl w:val="06600B9E"/>
    <w:lvl w:ilvl="0" w:tplc="1180AB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13E97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ACC4A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60F3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E2BB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8CE3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BAE4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2CCC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078E0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AAF4E8F"/>
    <w:multiLevelType w:val="hybridMultilevel"/>
    <w:tmpl w:val="0588784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D514EFF"/>
    <w:multiLevelType w:val="hybridMultilevel"/>
    <w:tmpl w:val="99FE1BEE"/>
    <w:lvl w:ilvl="0" w:tplc="D08035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5E81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6CE7C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2225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F12C2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E418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3073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BCCE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9AD2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EBA7BE4"/>
    <w:multiLevelType w:val="hybridMultilevel"/>
    <w:tmpl w:val="4A32D6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05787F"/>
    <w:multiLevelType w:val="hybridMultilevel"/>
    <w:tmpl w:val="CB364A30"/>
    <w:lvl w:ilvl="0" w:tplc="8E5E16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" w:hAnsi="Times" w:hint="default"/>
      </w:rPr>
    </w:lvl>
    <w:lvl w:ilvl="1" w:tplc="372E2E7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hAnsi="Times" w:hint="default"/>
      </w:rPr>
    </w:lvl>
    <w:lvl w:ilvl="2" w:tplc="6A28D8D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" w:hAnsi="Times" w:hint="default"/>
      </w:rPr>
    </w:lvl>
    <w:lvl w:ilvl="3" w:tplc="5EF8A3B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" w:hAnsi="Times" w:hint="default"/>
      </w:rPr>
    </w:lvl>
    <w:lvl w:ilvl="4" w:tplc="6016BC0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" w:hAnsi="Times" w:hint="default"/>
      </w:rPr>
    </w:lvl>
    <w:lvl w:ilvl="5" w:tplc="9D82051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" w:hAnsi="Times" w:hint="default"/>
      </w:rPr>
    </w:lvl>
    <w:lvl w:ilvl="6" w:tplc="AE08137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" w:hAnsi="Times" w:hint="default"/>
      </w:rPr>
    </w:lvl>
    <w:lvl w:ilvl="7" w:tplc="CE788AE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" w:hAnsi="Times" w:hint="default"/>
      </w:rPr>
    </w:lvl>
    <w:lvl w:ilvl="8" w:tplc="E9F4CE0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" w:hAnsi="Times" w:hint="default"/>
      </w:rPr>
    </w:lvl>
  </w:abstractNum>
  <w:abstractNum w:abstractNumId="17" w15:restartNumberingAfterBreak="0">
    <w:nsid w:val="66657D04"/>
    <w:multiLevelType w:val="hybridMultilevel"/>
    <w:tmpl w:val="9B56C78A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6B7711F7"/>
    <w:multiLevelType w:val="hybridMultilevel"/>
    <w:tmpl w:val="537407BE"/>
    <w:lvl w:ilvl="0" w:tplc="0410000F">
      <w:start w:val="1"/>
      <w:numFmt w:val="decimal"/>
      <w:lvlText w:val="%1.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6BA57825"/>
    <w:multiLevelType w:val="hybridMultilevel"/>
    <w:tmpl w:val="F03E2F2A"/>
    <w:lvl w:ilvl="0" w:tplc="D9540D64">
      <w:start w:val="5"/>
      <w:numFmt w:val="bullet"/>
      <w:lvlText w:val="-"/>
      <w:lvlJc w:val="left"/>
      <w:pPr>
        <w:ind w:left="720" w:hanging="360"/>
      </w:pPr>
      <w:rPr>
        <w:rFonts w:ascii="Times" w:eastAsia="Calibri" w:hAnsi="Times" w:cs="Time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D623F2"/>
    <w:multiLevelType w:val="hybridMultilevel"/>
    <w:tmpl w:val="AD3A3BD0"/>
    <w:lvl w:ilvl="0" w:tplc="781C5E1C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2DF13F7"/>
    <w:multiLevelType w:val="hybridMultilevel"/>
    <w:tmpl w:val="A006A1B4"/>
    <w:lvl w:ilvl="0" w:tplc="FC6EB1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8A22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FC273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5AC0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7CF4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A3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AA2E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4218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96F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811703D"/>
    <w:multiLevelType w:val="hybridMultilevel"/>
    <w:tmpl w:val="24540ED8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1753625">
    <w:abstractNumId w:val="21"/>
  </w:num>
  <w:num w:numId="2" w16cid:durableId="2032563778">
    <w:abstractNumId w:val="14"/>
  </w:num>
  <w:num w:numId="3" w16cid:durableId="2076007113">
    <w:abstractNumId w:val="0"/>
  </w:num>
  <w:num w:numId="4" w16cid:durableId="1574704448">
    <w:abstractNumId w:val="19"/>
  </w:num>
  <w:num w:numId="5" w16cid:durableId="2116248779">
    <w:abstractNumId w:val="12"/>
  </w:num>
  <w:num w:numId="6" w16cid:durableId="126510409">
    <w:abstractNumId w:val="16"/>
  </w:num>
  <w:num w:numId="7" w16cid:durableId="1926255597">
    <w:abstractNumId w:val="10"/>
  </w:num>
  <w:num w:numId="8" w16cid:durableId="2112163554">
    <w:abstractNumId w:val="5"/>
  </w:num>
  <w:num w:numId="9" w16cid:durableId="120928647">
    <w:abstractNumId w:val="3"/>
  </w:num>
  <w:num w:numId="10" w16cid:durableId="637612603">
    <w:abstractNumId w:val="2"/>
  </w:num>
  <w:num w:numId="11" w16cid:durableId="762261651">
    <w:abstractNumId w:val="11"/>
  </w:num>
  <w:num w:numId="12" w16cid:durableId="2108961255">
    <w:abstractNumId w:val="6"/>
  </w:num>
  <w:num w:numId="13" w16cid:durableId="1898317921">
    <w:abstractNumId w:val="15"/>
  </w:num>
  <w:num w:numId="14" w16cid:durableId="525484078">
    <w:abstractNumId w:val="22"/>
  </w:num>
  <w:num w:numId="15" w16cid:durableId="444233452">
    <w:abstractNumId w:val="4"/>
  </w:num>
  <w:num w:numId="16" w16cid:durableId="549613334">
    <w:abstractNumId w:val="18"/>
  </w:num>
  <w:num w:numId="17" w16cid:durableId="1995328488">
    <w:abstractNumId w:val="20"/>
  </w:num>
  <w:num w:numId="18" w16cid:durableId="2030334589">
    <w:abstractNumId w:val="17"/>
  </w:num>
  <w:num w:numId="19" w16cid:durableId="2067141331">
    <w:abstractNumId w:val="13"/>
  </w:num>
  <w:num w:numId="20" w16cid:durableId="1337422429">
    <w:abstractNumId w:val="7"/>
  </w:num>
  <w:num w:numId="21" w16cid:durableId="948006553">
    <w:abstractNumId w:val="9"/>
  </w:num>
  <w:num w:numId="22" w16cid:durableId="1674646967">
    <w:abstractNumId w:val="8"/>
  </w:num>
  <w:num w:numId="23" w16cid:durableId="15337670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443"/>
    <w:rsid w:val="00073817"/>
    <w:rsid w:val="00083594"/>
    <w:rsid w:val="00087C98"/>
    <w:rsid w:val="00093EF5"/>
    <w:rsid w:val="00094995"/>
    <w:rsid w:val="000D06BF"/>
    <w:rsid w:val="00143999"/>
    <w:rsid w:val="0015387B"/>
    <w:rsid w:val="002366CF"/>
    <w:rsid w:val="002F0F5F"/>
    <w:rsid w:val="003251F4"/>
    <w:rsid w:val="003466E3"/>
    <w:rsid w:val="00356CAF"/>
    <w:rsid w:val="00363DB3"/>
    <w:rsid w:val="003A5154"/>
    <w:rsid w:val="003D34E2"/>
    <w:rsid w:val="004156BE"/>
    <w:rsid w:val="00445C63"/>
    <w:rsid w:val="00452046"/>
    <w:rsid w:val="00463762"/>
    <w:rsid w:val="00465D5E"/>
    <w:rsid w:val="00474B54"/>
    <w:rsid w:val="004816C4"/>
    <w:rsid w:val="00486CA8"/>
    <w:rsid w:val="004968C6"/>
    <w:rsid w:val="004A3B98"/>
    <w:rsid w:val="00507B0C"/>
    <w:rsid w:val="005745E5"/>
    <w:rsid w:val="005846F1"/>
    <w:rsid w:val="00593A61"/>
    <w:rsid w:val="005C1B41"/>
    <w:rsid w:val="005D5154"/>
    <w:rsid w:val="00614691"/>
    <w:rsid w:val="00625F55"/>
    <w:rsid w:val="00652C8C"/>
    <w:rsid w:val="006E1B68"/>
    <w:rsid w:val="00700B1E"/>
    <w:rsid w:val="007044D7"/>
    <w:rsid w:val="007402F7"/>
    <w:rsid w:val="007F50D1"/>
    <w:rsid w:val="00812239"/>
    <w:rsid w:val="008328F7"/>
    <w:rsid w:val="0084097C"/>
    <w:rsid w:val="008758C7"/>
    <w:rsid w:val="0089100A"/>
    <w:rsid w:val="00901F98"/>
    <w:rsid w:val="0097339E"/>
    <w:rsid w:val="009760BF"/>
    <w:rsid w:val="00991769"/>
    <w:rsid w:val="00997603"/>
    <w:rsid w:val="009A05F5"/>
    <w:rsid w:val="009C2084"/>
    <w:rsid w:val="00A035A6"/>
    <w:rsid w:val="00A772D9"/>
    <w:rsid w:val="00A941AD"/>
    <w:rsid w:val="00B301E4"/>
    <w:rsid w:val="00B83979"/>
    <w:rsid w:val="00B909E9"/>
    <w:rsid w:val="00B91679"/>
    <w:rsid w:val="00BA1D01"/>
    <w:rsid w:val="00BD6443"/>
    <w:rsid w:val="00C8796F"/>
    <w:rsid w:val="00C90B51"/>
    <w:rsid w:val="00C90F88"/>
    <w:rsid w:val="00C969A7"/>
    <w:rsid w:val="00CC3135"/>
    <w:rsid w:val="00CF02C3"/>
    <w:rsid w:val="00D52282"/>
    <w:rsid w:val="00D64357"/>
    <w:rsid w:val="00DA305B"/>
    <w:rsid w:val="00DB1C81"/>
    <w:rsid w:val="00DC2347"/>
    <w:rsid w:val="00DC325A"/>
    <w:rsid w:val="00DD3B32"/>
    <w:rsid w:val="00DE04F2"/>
    <w:rsid w:val="00E34FD0"/>
    <w:rsid w:val="00E9161C"/>
    <w:rsid w:val="00ED7D5B"/>
    <w:rsid w:val="00F15E26"/>
    <w:rsid w:val="00F20090"/>
    <w:rsid w:val="00F30D99"/>
    <w:rsid w:val="00F50565"/>
    <w:rsid w:val="00F973EB"/>
    <w:rsid w:val="00FF7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740B5F"/>
  <w14:defaultImageDpi w14:val="300"/>
  <w15:docId w15:val="{5AD2574C-C24D-45D3-8066-C9F774135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1B6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D6443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251F4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4968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A941AD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E34FD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53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183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4558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3387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0677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566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110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99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2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35152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8361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4995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98003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7324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763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749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594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unicz.it/pdf/regolamento_didattico_ateneo_dr681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iarelli@unicz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B7E5BCC-E051-439D-AA57-C48965A2A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1054</Words>
  <Characters>6013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Arturo Pujia</dc:creator>
  <cp:lastModifiedBy>GUIDO GIARELLI</cp:lastModifiedBy>
  <cp:revision>2</cp:revision>
  <cp:lastPrinted>2013-06-19T11:09:00Z</cp:lastPrinted>
  <dcterms:created xsi:type="dcterms:W3CDTF">2024-12-27T10:04:00Z</dcterms:created>
  <dcterms:modified xsi:type="dcterms:W3CDTF">2024-12-27T10:04:00Z</dcterms:modified>
</cp:coreProperties>
</file>