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DE917">
      <w:pPr>
        <w:spacing w:after="120"/>
      </w:pPr>
    </w:p>
    <w:p w14:paraId="59F9BACD">
      <w:pPr>
        <w:spacing w:after="11" w:line="267" w:lineRule="auto"/>
        <w:jc w:val="both"/>
        <w:rPr>
          <w:rFonts w:hint="default"/>
          <w:color w:val="000000" w:themeColor="text1"/>
          <w:lang w:val="it-IT"/>
          <w14:textFill>
            <w14:solidFill>
              <w14:schemeClr w14:val="tx1"/>
            </w14:solidFill>
          </w14:textFill>
        </w:rPr>
      </w:pPr>
      <w:r>
        <w:rPr>
          <w:b/>
          <w:color w:val="2E74B5"/>
          <w:sz w:val="28"/>
        </w:rPr>
        <w:t xml:space="preserve">CORSO DI STUDIO </w:t>
      </w:r>
      <w:r>
        <w:rPr>
          <w:rFonts w:hint="default"/>
          <w:b/>
          <w:color w:val="000000" w:themeColor="text1"/>
          <w:sz w:val="28"/>
          <w:lang w:val="it-IT"/>
          <w14:textFill>
            <w14:solidFill>
              <w14:schemeClr w14:val="tx1"/>
            </w14:solidFill>
          </w14:textFill>
        </w:rPr>
        <w:t>LMG</w:t>
      </w:r>
    </w:p>
    <w:p w14:paraId="5C802C8D">
      <w:pPr>
        <w:spacing w:after="11" w:line="267" w:lineRule="auto"/>
        <w:ind w:left="-5" w:hanging="10"/>
        <w:jc w:val="both"/>
        <w:rPr>
          <w:rFonts w:hint="default"/>
          <w:color w:val="000000" w:themeColor="text1"/>
          <w:lang w:val="it-IT"/>
          <w14:textFill>
            <w14:solidFill>
              <w14:schemeClr w14:val="tx1"/>
            </w14:solidFill>
          </w14:textFill>
        </w:rPr>
      </w:pPr>
      <w:r>
        <w:rPr>
          <w:b/>
          <w:color w:val="2E74B5"/>
          <w:sz w:val="28"/>
        </w:rPr>
        <w:t xml:space="preserve">ANNO ACCADEMICO </w:t>
      </w:r>
      <w:r>
        <w:rPr>
          <w:rFonts w:hint="default"/>
          <w:b/>
          <w:color w:val="000000" w:themeColor="text1"/>
          <w:sz w:val="28"/>
          <w:lang w:val="it-IT"/>
          <w14:textFill>
            <w14:solidFill>
              <w14:schemeClr w14:val="tx1"/>
            </w14:solidFill>
          </w14:textFill>
        </w:rPr>
        <w:t>2025-2026</w:t>
      </w:r>
      <w:r>
        <w:rPr>
          <w:i/>
          <w:color w:val="2E74B5"/>
          <w:sz w:val="28"/>
        </w:rPr>
        <w:t xml:space="preserve"> </w:t>
      </w:r>
      <w:r>
        <w:rPr>
          <w:b/>
          <w:color w:val="2E74B5"/>
          <w:sz w:val="28"/>
        </w:rPr>
        <w:t xml:space="preserve">DENOMINAZIONE DELL’INSEGNAMENTO </w:t>
      </w:r>
      <w:r>
        <w:rPr>
          <w:rFonts w:hint="default"/>
          <w:b/>
          <w:color w:val="000000" w:themeColor="text1"/>
          <w:sz w:val="28"/>
          <w:lang w:val="it-IT"/>
          <w14:textFill>
            <w14:solidFill>
              <w14:schemeClr w14:val="tx1"/>
            </w14:solidFill>
          </w14:textFill>
        </w:rPr>
        <w:t>Modulo di diritto amministrativo processuale nel corso integrato di diritto amministrativo</w:t>
      </w:r>
    </w:p>
    <w:p w14:paraId="3C3A1482">
      <w:pPr>
        <w:spacing w:after="0"/>
      </w:pPr>
      <w:r>
        <w:rPr>
          <w:b/>
          <w:color w:val="2E74B5"/>
          <w:sz w:val="28"/>
        </w:rPr>
        <w:t xml:space="preserve"> </w:t>
      </w:r>
    </w:p>
    <w:tbl>
      <w:tblPr>
        <w:tblStyle w:val="7"/>
        <w:tblW w:w="9748" w:type="dxa"/>
        <w:tblInd w:w="-106" w:type="dxa"/>
        <w:tblLayout w:type="autofit"/>
        <w:tblCellMar>
          <w:top w:w="44" w:type="dxa"/>
          <w:left w:w="106" w:type="dxa"/>
          <w:bottom w:w="0" w:type="dxa"/>
          <w:right w:w="115" w:type="dxa"/>
        </w:tblCellMar>
      </w:tblPr>
      <w:tblGrid>
        <w:gridCol w:w="2898"/>
        <w:gridCol w:w="6850"/>
      </w:tblGrid>
      <w:tr w14:paraId="59C6E777">
        <w:trPr>
          <w:trHeight w:val="253" w:hRule="atLeast"/>
        </w:trPr>
        <w:tc>
          <w:tcPr>
            <w:tcW w:w="9748" w:type="dxa"/>
            <w:gridSpan w:val="2"/>
            <w:tcBorders>
              <w:top w:val="single" w:color="000000" w:sz="4" w:space="0"/>
              <w:left w:val="single" w:color="000000" w:sz="4" w:space="0"/>
              <w:bottom w:val="single" w:color="000000" w:sz="4" w:space="0"/>
              <w:right w:val="single" w:color="000000" w:sz="4" w:space="0"/>
            </w:tcBorders>
            <w:shd w:val="clear" w:color="auto" w:fill="B2A1C7"/>
          </w:tcPr>
          <w:p w14:paraId="1B319FA9">
            <w:pPr>
              <w:spacing w:after="0" w:line="240" w:lineRule="auto"/>
            </w:pPr>
            <w:r>
              <w:rPr>
                <w:b/>
                <w:sz w:val="20"/>
              </w:rPr>
              <w:t xml:space="preserve">Principali informazioni sull’insegnamento </w:t>
            </w:r>
          </w:p>
        </w:tc>
      </w:tr>
      <w:tr w14:paraId="5252250C">
        <w:trPr>
          <w:trHeight w:val="256" w:hRule="atLeast"/>
        </w:trPr>
        <w:tc>
          <w:tcPr>
            <w:tcW w:w="2898" w:type="dxa"/>
            <w:tcBorders>
              <w:top w:val="single" w:color="000000" w:sz="4" w:space="0"/>
              <w:left w:val="single" w:color="000000" w:sz="4" w:space="0"/>
              <w:bottom w:val="single" w:color="000000" w:sz="4" w:space="0"/>
              <w:right w:val="single" w:color="000000" w:sz="4" w:space="0"/>
            </w:tcBorders>
          </w:tcPr>
          <w:p w14:paraId="3EAAAE9A">
            <w:pPr>
              <w:spacing w:after="0" w:line="240" w:lineRule="auto"/>
            </w:pPr>
            <w:r>
              <w:rPr>
                <w:sz w:val="20"/>
              </w:rPr>
              <w:t xml:space="preserve">Anno di corso </w:t>
            </w:r>
          </w:p>
        </w:tc>
        <w:tc>
          <w:tcPr>
            <w:tcW w:w="6851" w:type="dxa"/>
            <w:tcBorders>
              <w:top w:val="single" w:color="000000" w:sz="4" w:space="0"/>
              <w:left w:val="single" w:color="000000" w:sz="4" w:space="0"/>
              <w:bottom w:val="single" w:color="000000" w:sz="4" w:space="0"/>
              <w:right w:val="single" w:color="000000" w:sz="4" w:space="0"/>
            </w:tcBorders>
          </w:tcPr>
          <w:p w14:paraId="34F912C7">
            <w:pPr>
              <w:spacing w:after="0" w:line="240" w:lineRule="auto"/>
              <w:ind w:left="2"/>
              <w:rPr>
                <w:rFonts w:hint="default"/>
                <w:lang w:val="it-IT"/>
              </w:rPr>
            </w:pPr>
            <w:r>
              <w:rPr>
                <w:rFonts w:hint="default"/>
                <w:lang w:val="it-IT"/>
              </w:rPr>
              <w:t>V anno</w:t>
            </w:r>
          </w:p>
        </w:tc>
      </w:tr>
      <w:tr w14:paraId="72216C08">
        <w:trPr>
          <w:trHeight w:val="497" w:hRule="atLeast"/>
        </w:trPr>
        <w:tc>
          <w:tcPr>
            <w:tcW w:w="2898" w:type="dxa"/>
            <w:tcBorders>
              <w:top w:val="single" w:color="000000" w:sz="4" w:space="0"/>
              <w:left w:val="single" w:color="000000" w:sz="4" w:space="0"/>
              <w:bottom w:val="single" w:color="000000" w:sz="4" w:space="0"/>
              <w:right w:val="single" w:color="000000" w:sz="4" w:space="0"/>
            </w:tcBorders>
          </w:tcPr>
          <w:p w14:paraId="34642583">
            <w:pPr>
              <w:spacing w:after="0" w:line="240" w:lineRule="auto"/>
            </w:pPr>
            <w:r>
              <w:rPr>
                <w:sz w:val="20"/>
              </w:rPr>
              <w:t xml:space="preserve">Periodo di erogazione </w:t>
            </w:r>
          </w:p>
        </w:tc>
        <w:tc>
          <w:tcPr>
            <w:tcW w:w="6851" w:type="dxa"/>
            <w:tcBorders>
              <w:top w:val="single" w:color="000000" w:sz="4" w:space="0"/>
              <w:left w:val="single" w:color="000000" w:sz="4" w:space="0"/>
              <w:bottom w:val="single" w:color="000000" w:sz="4" w:space="0"/>
              <w:right w:val="single" w:color="000000" w:sz="4" w:space="0"/>
            </w:tcBorders>
          </w:tcPr>
          <w:p w14:paraId="00FFD881">
            <w:pPr>
              <w:spacing w:after="0" w:line="240" w:lineRule="auto"/>
              <w:ind w:left="2"/>
              <w:rPr>
                <w:rFonts w:hint="default"/>
                <w:lang w:val="it-IT"/>
              </w:rPr>
            </w:pPr>
            <w:r>
              <w:rPr>
                <w:rFonts w:hint="default"/>
                <w:lang w:val="it-IT"/>
              </w:rPr>
              <w:t>II semestre</w:t>
            </w:r>
          </w:p>
        </w:tc>
      </w:tr>
      <w:tr w14:paraId="1CC25A4E">
        <w:trPr>
          <w:trHeight w:val="499" w:hRule="atLeast"/>
        </w:trPr>
        <w:tc>
          <w:tcPr>
            <w:tcW w:w="2898" w:type="dxa"/>
            <w:tcBorders>
              <w:top w:val="single" w:color="000000" w:sz="4" w:space="0"/>
              <w:left w:val="single" w:color="000000" w:sz="4" w:space="0"/>
              <w:bottom w:val="single" w:color="000000" w:sz="4" w:space="0"/>
              <w:right w:val="single" w:color="000000" w:sz="4" w:space="0"/>
            </w:tcBorders>
          </w:tcPr>
          <w:p w14:paraId="073A5E54">
            <w:pPr>
              <w:spacing w:after="0" w:line="240" w:lineRule="auto"/>
            </w:pPr>
            <w:r>
              <w:rPr>
                <w:sz w:val="20"/>
              </w:rPr>
              <w:t xml:space="preserve">Crediti formativi universitari (CFU/ETCS):  </w:t>
            </w:r>
          </w:p>
        </w:tc>
        <w:tc>
          <w:tcPr>
            <w:tcW w:w="6851" w:type="dxa"/>
            <w:tcBorders>
              <w:top w:val="single" w:color="000000" w:sz="4" w:space="0"/>
              <w:left w:val="single" w:color="000000" w:sz="4" w:space="0"/>
              <w:bottom w:val="single" w:color="000000" w:sz="4" w:space="0"/>
              <w:right w:val="single" w:color="000000" w:sz="4" w:space="0"/>
            </w:tcBorders>
          </w:tcPr>
          <w:p w14:paraId="65417F6D">
            <w:pPr>
              <w:spacing w:after="0" w:line="240" w:lineRule="auto"/>
              <w:ind w:left="2"/>
              <w:rPr>
                <w:rFonts w:hint="default"/>
                <w:lang w:val="it-IT"/>
              </w:rPr>
            </w:pPr>
            <w:r>
              <w:rPr>
                <w:rFonts w:hint="default"/>
                <w:lang w:val="it-IT"/>
              </w:rPr>
              <w:t>8 cfu</w:t>
            </w:r>
          </w:p>
        </w:tc>
      </w:tr>
      <w:tr w14:paraId="42FD3D14">
        <w:trPr>
          <w:trHeight w:val="254" w:hRule="atLeast"/>
        </w:trPr>
        <w:tc>
          <w:tcPr>
            <w:tcW w:w="2898" w:type="dxa"/>
            <w:tcBorders>
              <w:top w:val="single" w:color="000000" w:sz="4" w:space="0"/>
              <w:left w:val="single" w:color="000000" w:sz="4" w:space="0"/>
              <w:bottom w:val="single" w:color="000000" w:sz="4" w:space="0"/>
              <w:right w:val="single" w:color="000000" w:sz="4" w:space="0"/>
            </w:tcBorders>
          </w:tcPr>
          <w:p w14:paraId="670F36C7">
            <w:pPr>
              <w:spacing w:after="0" w:line="240" w:lineRule="auto"/>
            </w:pPr>
            <w:r>
              <w:rPr>
                <w:sz w:val="20"/>
              </w:rPr>
              <w:t xml:space="preserve">SSD </w:t>
            </w:r>
          </w:p>
        </w:tc>
        <w:tc>
          <w:tcPr>
            <w:tcW w:w="6851" w:type="dxa"/>
            <w:tcBorders>
              <w:top w:val="single" w:color="000000" w:sz="4" w:space="0"/>
              <w:left w:val="single" w:color="000000" w:sz="4" w:space="0"/>
              <w:bottom w:val="single" w:color="000000" w:sz="4" w:space="0"/>
              <w:right w:val="single" w:color="000000" w:sz="4" w:space="0"/>
            </w:tcBorders>
          </w:tcPr>
          <w:p w14:paraId="4DB56555">
            <w:pPr>
              <w:spacing w:after="0" w:line="240" w:lineRule="auto"/>
              <w:ind w:left="2"/>
              <w:rPr>
                <w:i w:val="0"/>
                <w:iCs/>
                <w:color w:val="000000" w:themeColor="text1"/>
                <w14:textFill>
                  <w14:solidFill>
                    <w14:schemeClr w14:val="tx1"/>
                  </w14:solidFill>
                </w14:textFill>
              </w:rPr>
            </w:pPr>
            <w:r>
              <w:rPr>
                <w:rFonts w:hint="default"/>
                <w:i w:val="0"/>
                <w:iCs/>
                <w:color w:val="000000" w:themeColor="text1"/>
                <w:sz w:val="20"/>
                <w:lang w:val="it-IT"/>
                <w14:textFill>
                  <w14:solidFill>
                    <w14:schemeClr w14:val="tx1"/>
                  </w14:solidFill>
                </w14:textFill>
              </w:rPr>
              <w:t>ius 10</w:t>
            </w:r>
            <w:r>
              <w:rPr>
                <w:i w:val="0"/>
                <w:iCs/>
                <w:color w:val="000000" w:themeColor="text1"/>
                <w:sz w:val="20"/>
                <w14:textFill>
                  <w14:solidFill>
                    <w14:schemeClr w14:val="tx1"/>
                  </w14:solidFill>
                </w14:textFill>
              </w:rPr>
              <w:t xml:space="preserve"> </w:t>
            </w:r>
          </w:p>
        </w:tc>
      </w:tr>
      <w:tr w14:paraId="6D7AE566">
        <w:trPr>
          <w:trHeight w:val="255" w:hRule="atLeast"/>
        </w:trPr>
        <w:tc>
          <w:tcPr>
            <w:tcW w:w="2898" w:type="dxa"/>
            <w:tcBorders>
              <w:top w:val="single" w:color="000000" w:sz="4" w:space="0"/>
              <w:left w:val="single" w:color="000000" w:sz="4" w:space="0"/>
              <w:bottom w:val="single" w:color="000000" w:sz="4" w:space="0"/>
              <w:right w:val="single" w:color="000000" w:sz="4" w:space="0"/>
            </w:tcBorders>
          </w:tcPr>
          <w:p w14:paraId="081D01E2">
            <w:pPr>
              <w:spacing w:after="0" w:line="240" w:lineRule="auto"/>
            </w:pPr>
            <w:r>
              <w:rPr>
                <w:sz w:val="20"/>
              </w:rPr>
              <w:t xml:space="preserve">Lingua di erogazione </w:t>
            </w:r>
          </w:p>
        </w:tc>
        <w:tc>
          <w:tcPr>
            <w:tcW w:w="6851" w:type="dxa"/>
            <w:tcBorders>
              <w:top w:val="single" w:color="000000" w:sz="4" w:space="0"/>
              <w:left w:val="single" w:color="000000" w:sz="4" w:space="0"/>
              <w:bottom w:val="single" w:color="000000" w:sz="4" w:space="0"/>
              <w:right w:val="single" w:color="000000" w:sz="4" w:space="0"/>
            </w:tcBorders>
          </w:tcPr>
          <w:p w14:paraId="5BDDF7DE">
            <w:pPr>
              <w:spacing w:after="0" w:line="240" w:lineRule="auto"/>
              <w:ind w:left="2"/>
              <w:rPr>
                <w:rFonts w:hint="default"/>
                <w:i w:val="0"/>
                <w:iCs/>
                <w:color w:val="000000" w:themeColor="text1"/>
                <w:lang w:val="it-IT"/>
                <w14:textFill>
                  <w14:solidFill>
                    <w14:schemeClr w14:val="tx1"/>
                  </w14:solidFill>
                </w14:textFill>
              </w:rPr>
            </w:pPr>
            <w:r>
              <w:rPr>
                <w:rFonts w:hint="default"/>
                <w:i w:val="0"/>
                <w:iCs/>
                <w:color w:val="000000" w:themeColor="text1"/>
                <w:sz w:val="20"/>
                <w:lang w:val="it-IT"/>
                <w14:textFill>
                  <w14:solidFill>
                    <w14:schemeClr w14:val="tx1"/>
                  </w14:solidFill>
                </w14:textFill>
              </w:rPr>
              <w:t>italiano</w:t>
            </w:r>
          </w:p>
        </w:tc>
      </w:tr>
      <w:tr w14:paraId="1DECD328">
        <w:trPr>
          <w:trHeight w:val="255" w:hRule="atLeast"/>
        </w:trPr>
        <w:tc>
          <w:tcPr>
            <w:tcW w:w="2898" w:type="dxa"/>
            <w:tcBorders>
              <w:top w:val="single" w:color="000000" w:sz="4" w:space="0"/>
              <w:left w:val="single" w:color="000000" w:sz="4" w:space="0"/>
              <w:bottom w:val="single" w:color="000000" w:sz="4" w:space="0"/>
              <w:right w:val="single" w:color="000000" w:sz="4" w:space="0"/>
            </w:tcBorders>
          </w:tcPr>
          <w:p w14:paraId="1EBF6D86">
            <w:pPr>
              <w:spacing w:after="0" w:line="240" w:lineRule="auto"/>
            </w:pPr>
            <w:r>
              <w:rPr>
                <w:sz w:val="20"/>
              </w:rPr>
              <w:t xml:space="preserve">Modalità di frequenza </w:t>
            </w:r>
          </w:p>
        </w:tc>
        <w:tc>
          <w:tcPr>
            <w:tcW w:w="6851" w:type="dxa"/>
            <w:tcBorders>
              <w:top w:val="single" w:color="000000" w:sz="4" w:space="0"/>
              <w:left w:val="single" w:color="000000" w:sz="4" w:space="0"/>
              <w:bottom w:val="single" w:color="000000" w:sz="4" w:space="0"/>
              <w:right w:val="single" w:color="000000" w:sz="4" w:space="0"/>
            </w:tcBorders>
          </w:tcPr>
          <w:p w14:paraId="30D95DB6">
            <w:pPr>
              <w:spacing w:after="0" w:line="240" w:lineRule="auto"/>
              <w:ind w:left="2"/>
              <w:rPr>
                <w:rFonts w:hint="default"/>
                <w:i w:val="0"/>
                <w:iCs/>
                <w:color w:val="000000" w:themeColor="text1"/>
                <w:lang w:val="it-IT"/>
                <w14:textFill>
                  <w14:solidFill>
                    <w14:schemeClr w14:val="tx1"/>
                  </w14:solidFill>
                </w14:textFill>
              </w:rPr>
            </w:pPr>
            <w:r>
              <w:rPr>
                <w:rFonts w:hint="default"/>
                <w:i w:val="0"/>
                <w:iCs/>
                <w:color w:val="000000" w:themeColor="text1"/>
                <w:sz w:val="20"/>
                <w:lang w:val="it-IT"/>
                <w14:textFill>
                  <w14:solidFill>
                    <w14:schemeClr w14:val="tx1"/>
                  </w14:solidFill>
                </w14:textFill>
              </w:rPr>
              <w:t>frequenza alle lezioni frontali, non obbligatoria</w:t>
            </w:r>
          </w:p>
        </w:tc>
      </w:tr>
    </w:tbl>
    <w:p w14:paraId="216D5650">
      <w:pPr>
        <w:spacing w:after="0"/>
      </w:pPr>
      <w:r>
        <w:rPr>
          <w:sz w:val="20"/>
        </w:rPr>
        <w:t xml:space="preserve"> </w:t>
      </w:r>
      <w:r>
        <w:rPr>
          <w:sz w:val="20"/>
        </w:rPr>
        <w:tab/>
      </w:r>
      <w:r>
        <w:rPr>
          <w:sz w:val="20"/>
        </w:rPr>
        <w:t xml:space="preserve"> </w:t>
      </w:r>
    </w:p>
    <w:tbl>
      <w:tblPr>
        <w:tblStyle w:val="7"/>
        <w:tblW w:w="9749" w:type="dxa"/>
        <w:tblInd w:w="-106" w:type="dxa"/>
        <w:tblLayout w:type="autofit"/>
        <w:tblCellMar>
          <w:top w:w="45" w:type="dxa"/>
          <w:left w:w="106" w:type="dxa"/>
          <w:bottom w:w="0" w:type="dxa"/>
          <w:right w:w="115" w:type="dxa"/>
        </w:tblCellMar>
      </w:tblPr>
      <w:tblGrid>
        <w:gridCol w:w="2897"/>
        <w:gridCol w:w="6852"/>
      </w:tblGrid>
      <w:tr w14:paraId="68C4416A">
        <w:trPr>
          <w:trHeight w:val="252" w:hRule="atLeast"/>
        </w:trPr>
        <w:tc>
          <w:tcPr>
            <w:tcW w:w="2897" w:type="dxa"/>
            <w:tcBorders>
              <w:top w:val="single" w:color="000000" w:sz="4" w:space="0"/>
              <w:left w:val="single" w:color="000000" w:sz="4" w:space="0"/>
              <w:bottom w:val="single" w:color="000000" w:sz="4" w:space="0"/>
              <w:right w:val="single" w:color="000000" w:sz="4" w:space="0"/>
            </w:tcBorders>
            <w:shd w:val="clear" w:color="auto" w:fill="B2A1C7"/>
          </w:tcPr>
          <w:p w14:paraId="7A94F80D">
            <w:pPr>
              <w:spacing w:after="0" w:line="240" w:lineRule="auto"/>
            </w:pPr>
            <w:r>
              <w:rPr>
                <w:b/>
                <w:sz w:val="20"/>
              </w:rPr>
              <w:t xml:space="preserve">Docente </w:t>
            </w:r>
          </w:p>
        </w:tc>
        <w:tc>
          <w:tcPr>
            <w:tcW w:w="6853" w:type="dxa"/>
            <w:tcBorders>
              <w:top w:val="single" w:color="000000" w:sz="4" w:space="0"/>
              <w:left w:val="single" w:color="000000" w:sz="4" w:space="0"/>
              <w:bottom w:val="single" w:color="000000" w:sz="4" w:space="0"/>
              <w:right w:val="single" w:color="000000" w:sz="4" w:space="0"/>
            </w:tcBorders>
          </w:tcPr>
          <w:p w14:paraId="3FFD0561">
            <w:pPr>
              <w:spacing w:after="0" w:line="240" w:lineRule="auto"/>
              <w:ind w:left="54"/>
              <w:jc w:val="center"/>
            </w:pPr>
            <w:r>
              <w:rPr>
                <w:i/>
                <w:color w:val="FF0000"/>
                <w:sz w:val="20"/>
              </w:rPr>
              <w:t xml:space="preserve"> </w:t>
            </w:r>
          </w:p>
        </w:tc>
      </w:tr>
      <w:tr w14:paraId="523DA415">
        <w:trPr>
          <w:trHeight w:val="256" w:hRule="atLeast"/>
        </w:trPr>
        <w:tc>
          <w:tcPr>
            <w:tcW w:w="2897" w:type="dxa"/>
            <w:tcBorders>
              <w:top w:val="single" w:color="000000" w:sz="4" w:space="0"/>
              <w:left w:val="single" w:color="000000" w:sz="4" w:space="0"/>
              <w:bottom w:val="single" w:color="000000" w:sz="4" w:space="0"/>
              <w:right w:val="single" w:color="000000" w:sz="4" w:space="0"/>
            </w:tcBorders>
          </w:tcPr>
          <w:p w14:paraId="4C0E5DEB">
            <w:pPr>
              <w:spacing w:after="0" w:line="240" w:lineRule="auto"/>
            </w:pPr>
            <w:r>
              <w:rPr>
                <w:sz w:val="20"/>
              </w:rPr>
              <w:t xml:space="preserve">Nome e cognome </w:t>
            </w:r>
          </w:p>
        </w:tc>
        <w:tc>
          <w:tcPr>
            <w:tcW w:w="6853" w:type="dxa"/>
            <w:tcBorders>
              <w:top w:val="single" w:color="000000" w:sz="4" w:space="0"/>
              <w:left w:val="single" w:color="000000" w:sz="4" w:space="0"/>
              <w:bottom w:val="single" w:color="000000" w:sz="4" w:space="0"/>
              <w:right w:val="single" w:color="000000" w:sz="4" w:space="0"/>
            </w:tcBorders>
          </w:tcPr>
          <w:p w14:paraId="5E35D51D">
            <w:pPr>
              <w:spacing w:after="0" w:line="240" w:lineRule="auto"/>
              <w:ind w:right="17"/>
              <w:jc w:val="center"/>
              <w:rPr>
                <w:rFonts w:hint="default"/>
                <w:lang w:val="it-IT"/>
              </w:rPr>
            </w:pPr>
            <w:r>
              <w:rPr>
                <w:rFonts w:hint="default"/>
                <w:lang w:val="it-IT"/>
              </w:rPr>
              <w:t>Annalaura Giannelli</w:t>
            </w:r>
          </w:p>
        </w:tc>
      </w:tr>
      <w:tr w14:paraId="641DF9B1">
        <w:trPr>
          <w:trHeight w:val="254" w:hRule="atLeast"/>
        </w:trPr>
        <w:tc>
          <w:tcPr>
            <w:tcW w:w="2897" w:type="dxa"/>
            <w:tcBorders>
              <w:top w:val="single" w:color="000000" w:sz="4" w:space="0"/>
              <w:left w:val="single" w:color="000000" w:sz="4" w:space="0"/>
              <w:bottom w:val="single" w:color="000000" w:sz="4" w:space="0"/>
              <w:right w:val="single" w:color="000000" w:sz="4" w:space="0"/>
            </w:tcBorders>
          </w:tcPr>
          <w:p w14:paraId="21CC9EB6">
            <w:pPr>
              <w:spacing w:after="0" w:line="240" w:lineRule="auto"/>
            </w:pPr>
            <w:r>
              <w:rPr>
                <w:sz w:val="20"/>
              </w:rPr>
              <w:t xml:space="preserve">Indirizzo mail </w:t>
            </w:r>
          </w:p>
        </w:tc>
        <w:tc>
          <w:tcPr>
            <w:tcW w:w="6853" w:type="dxa"/>
            <w:tcBorders>
              <w:top w:val="single" w:color="000000" w:sz="4" w:space="0"/>
              <w:left w:val="single" w:color="000000" w:sz="4" w:space="0"/>
              <w:bottom w:val="single" w:color="000000" w:sz="4" w:space="0"/>
              <w:right w:val="single" w:color="000000" w:sz="4" w:space="0"/>
            </w:tcBorders>
          </w:tcPr>
          <w:p w14:paraId="41F160DE">
            <w:pPr>
              <w:spacing w:after="0" w:line="240" w:lineRule="auto"/>
              <w:ind w:right="17"/>
              <w:jc w:val="center"/>
              <w:rPr>
                <w:rFonts w:hint="default"/>
                <w:i w:val="0"/>
                <w:iCs/>
                <w:color w:val="000000" w:themeColor="text1"/>
                <w:lang w:val="it-IT"/>
                <w14:textFill>
                  <w14:solidFill>
                    <w14:schemeClr w14:val="tx1"/>
                  </w14:solidFill>
                </w14:textFill>
              </w:rPr>
            </w:pPr>
            <w:r>
              <w:rPr>
                <w:rFonts w:hint="default"/>
                <w:i w:val="0"/>
                <w:iCs/>
                <w:color w:val="000000" w:themeColor="text1"/>
                <w:sz w:val="20"/>
                <w:lang w:val="it-IT"/>
                <w14:textFill>
                  <w14:solidFill>
                    <w14:schemeClr w14:val="tx1"/>
                  </w14:solidFill>
                </w14:textFill>
              </w:rPr>
              <w:t>a.giannelli@unicz.it</w:t>
            </w:r>
          </w:p>
        </w:tc>
      </w:tr>
      <w:tr w14:paraId="0387CF25">
        <w:trPr>
          <w:trHeight w:val="255" w:hRule="atLeast"/>
        </w:trPr>
        <w:tc>
          <w:tcPr>
            <w:tcW w:w="2897" w:type="dxa"/>
            <w:tcBorders>
              <w:top w:val="single" w:color="000000" w:sz="4" w:space="0"/>
              <w:left w:val="single" w:color="000000" w:sz="4" w:space="0"/>
              <w:bottom w:val="single" w:color="000000" w:sz="4" w:space="0"/>
              <w:right w:val="single" w:color="000000" w:sz="4" w:space="0"/>
            </w:tcBorders>
          </w:tcPr>
          <w:p w14:paraId="6D00DB5B">
            <w:pPr>
              <w:spacing w:after="0" w:line="240" w:lineRule="auto"/>
            </w:pPr>
            <w:r>
              <w:rPr>
                <w:sz w:val="20"/>
              </w:rPr>
              <w:t xml:space="preserve">Telefono </w:t>
            </w:r>
          </w:p>
        </w:tc>
        <w:tc>
          <w:tcPr>
            <w:tcW w:w="6853" w:type="dxa"/>
            <w:tcBorders>
              <w:top w:val="single" w:color="000000" w:sz="4" w:space="0"/>
              <w:left w:val="single" w:color="000000" w:sz="4" w:space="0"/>
              <w:bottom w:val="single" w:color="000000" w:sz="4" w:space="0"/>
              <w:right w:val="single" w:color="000000" w:sz="4" w:space="0"/>
            </w:tcBorders>
          </w:tcPr>
          <w:p w14:paraId="54EC2D04">
            <w:pPr>
              <w:spacing w:after="0" w:line="240" w:lineRule="auto"/>
              <w:ind w:right="17"/>
              <w:jc w:val="center"/>
              <w:rPr>
                <w:i w:val="0"/>
                <w:iCs/>
                <w:color w:val="000000" w:themeColor="text1"/>
                <w14:textFill>
                  <w14:solidFill>
                    <w14:schemeClr w14:val="tx1"/>
                  </w14:solidFill>
                </w14:textFill>
              </w:rPr>
            </w:pPr>
          </w:p>
        </w:tc>
      </w:tr>
      <w:tr w14:paraId="6293B8C5">
        <w:trPr>
          <w:trHeight w:val="255" w:hRule="atLeast"/>
        </w:trPr>
        <w:tc>
          <w:tcPr>
            <w:tcW w:w="2897" w:type="dxa"/>
            <w:tcBorders>
              <w:top w:val="single" w:color="000000" w:sz="4" w:space="0"/>
              <w:left w:val="single" w:color="000000" w:sz="4" w:space="0"/>
              <w:bottom w:val="single" w:color="000000" w:sz="4" w:space="0"/>
              <w:right w:val="single" w:color="000000" w:sz="4" w:space="0"/>
            </w:tcBorders>
          </w:tcPr>
          <w:p w14:paraId="0C226602">
            <w:pPr>
              <w:spacing w:after="0" w:line="240" w:lineRule="auto"/>
            </w:pPr>
            <w:r>
              <w:rPr>
                <w:sz w:val="20"/>
              </w:rPr>
              <w:t xml:space="preserve">Sede </w:t>
            </w:r>
          </w:p>
        </w:tc>
        <w:tc>
          <w:tcPr>
            <w:tcW w:w="6853" w:type="dxa"/>
            <w:tcBorders>
              <w:top w:val="single" w:color="000000" w:sz="4" w:space="0"/>
              <w:left w:val="single" w:color="000000" w:sz="4" w:space="0"/>
              <w:bottom w:val="single" w:color="000000" w:sz="4" w:space="0"/>
              <w:right w:val="single" w:color="000000" w:sz="4" w:space="0"/>
            </w:tcBorders>
          </w:tcPr>
          <w:p w14:paraId="1EB00A9C">
            <w:pPr>
              <w:spacing w:after="0" w:line="240" w:lineRule="auto"/>
              <w:ind w:right="28"/>
              <w:jc w:val="center"/>
              <w:rPr>
                <w:i w:val="0"/>
                <w:iCs/>
                <w:color w:val="000000" w:themeColor="text1"/>
                <w14:textFill>
                  <w14:solidFill>
                    <w14:schemeClr w14:val="tx1"/>
                  </w14:solidFill>
                </w14:textFill>
              </w:rPr>
            </w:pPr>
            <w:r>
              <w:rPr>
                <w:rFonts w:hint="default"/>
                <w:i w:val="0"/>
                <w:iCs/>
                <w:color w:val="000000" w:themeColor="text1"/>
                <w:sz w:val="20"/>
                <w:lang w:val="it-IT"/>
                <w14:textFill>
                  <w14:solidFill>
                    <w14:schemeClr w14:val="tx1"/>
                  </w14:solidFill>
                </w14:textFill>
              </w:rPr>
              <w:t>Diges, stanza 12</w:t>
            </w:r>
            <w:r>
              <w:rPr>
                <w:i w:val="0"/>
                <w:iCs/>
                <w:color w:val="000000" w:themeColor="text1"/>
                <w:sz w:val="20"/>
                <w14:textFill>
                  <w14:solidFill>
                    <w14:schemeClr w14:val="tx1"/>
                  </w14:solidFill>
                </w14:textFill>
              </w:rPr>
              <w:t xml:space="preserve"> </w:t>
            </w:r>
          </w:p>
        </w:tc>
      </w:tr>
      <w:tr w14:paraId="061E7171">
        <w:trPr>
          <w:trHeight w:val="255" w:hRule="atLeast"/>
        </w:trPr>
        <w:tc>
          <w:tcPr>
            <w:tcW w:w="2897" w:type="dxa"/>
            <w:tcBorders>
              <w:top w:val="single" w:color="000000" w:sz="4" w:space="0"/>
              <w:left w:val="single" w:color="000000" w:sz="4" w:space="0"/>
              <w:bottom w:val="single" w:color="000000" w:sz="4" w:space="0"/>
              <w:right w:val="single" w:color="000000" w:sz="4" w:space="0"/>
            </w:tcBorders>
          </w:tcPr>
          <w:p w14:paraId="58243CF3">
            <w:pPr>
              <w:spacing w:after="0" w:line="240" w:lineRule="auto"/>
            </w:pPr>
            <w:r>
              <w:rPr>
                <w:sz w:val="20"/>
              </w:rPr>
              <w:t xml:space="preserve">Sede virtuale </w:t>
            </w:r>
          </w:p>
        </w:tc>
        <w:tc>
          <w:tcPr>
            <w:tcW w:w="6853" w:type="dxa"/>
            <w:tcBorders>
              <w:top w:val="single" w:color="000000" w:sz="4" w:space="0"/>
              <w:left w:val="single" w:color="000000" w:sz="4" w:space="0"/>
              <w:bottom w:val="single" w:color="000000" w:sz="4" w:space="0"/>
              <w:right w:val="single" w:color="000000" w:sz="4" w:space="0"/>
            </w:tcBorders>
          </w:tcPr>
          <w:p w14:paraId="014318E3">
            <w:pPr>
              <w:spacing w:after="0" w:line="240" w:lineRule="auto"/>
              <w:ind w:right="42"/>
              <w:jc w:val="center"/>
              <w:rPr>
                <w:rFonts w:hint="default"/>
                <w:i w:val="0"/>
                <w:iCs/>
                <w:color w:val="000000" w:themeColor="text1"/>
                <w:lang w:val="it-IT"/>
                <w14:textFill>
                  <w14:solidFill>
                    <w14:schemeClr w14:val="tx1"/>
                  </w14:solidFill>
                </w14:textFill>
              </w:rPr>
            </w:pPr>
            <w:r>
              <w:rPr>
                <w:rFonts w:hint="default"/>
                <w:i w:val="0"/>
                <w:iCs/>
                <w:color w:val="000000" w:themeColor="text1"/>
                <w:sz w:val="20"/>
                <w:lang w:val="it-IT"/>
                <w14:textFill>
                  <w14:solidFill>
                    <w14:schemeClr w14:val="tx1"/>
                  </w14:solidFill>
                </w14:textFill>
              </w:rPr>
              <w:t>Da concordare via mail</w:t>
            </w:r>
          </w:p>
        </w:tc>
      </w:tr>
      <w:tr w14:paraId="0F8C058C">
        <w:trPr>
          <w:trHeight w:val="254" w:hRule="atLeast"/>
        </w:trPr>
        <w:tc>
          <w:tcPr>
            <w:tcW w:w="2897" w:type="dxa"/>
            <w:tcBorders>
              <w:top w:val="single" w:color="000000" w:sz="4" w:space="0"/>
              <w:left w:val="single" w:color="000000" w:sz="4" w:space="0"/>
              <w:bottom w:val="single" w:color="000000" w:sz="4" w:space="0"/>
              <w:right w:val="single" w:color="000000" w:sz="4" w:space="0"/>
            </w:tcBorders>
          </w:tcPr>
          <w:p w14:paraId="58F2BFA3">
            <w:pPr>
              <w:spacing w:after="0" w:line="240" w:lineRule="auto"/>
            </w:pPr>
            <w:r>
              <w:rPr>
                <w:sz w:val="20"/>
              </w:rPr>
              <w:t xml:space="preserve">Ricevimento  </w:t>
            </w:r>
          </w:p>
        </w:tc>
        <w:tc>
          <w:tcPr>
            <w:tcW w:w="6853" w:type="dxa"/>
            <w:tcBorders>
              <w:top w:val="single" w:color="000000" w:sz="4" w:space="0"/>
              <w:left w:val="single" w:color="000000" w:sz="4" w:space="0"/>
              <w:bottom w:val="single" w:color="000000" w:sz="4" w:space="0"/>
              <w:right w:val="single" w:color="000000" w:sz="4" w:space="0"/>
            </w:tcBorders>
          </w:tcPr>
          <w:p w14:paraId="73AEAF67">
            <w:pPr>
              <w:spacing w:after="0" w:line="240" w:lineRule="auto"/>
              <w:ind w:right="15"/>
              <w:jc w:val="center"/>
              <w:rPr>
                <w:rFonts w:hint="default"/>
                <w:i w:val="0"/>
                <w:iCs/>
                <w:color w:val="000000" w:themeColor="text1"/>
                <w:lang w:val="it-IT"/>
                <w14:textFill>
                  <w14:solidFill>
                    <w14:schemeClr w14:val="tx1"/>
                  </w14:solidFill>
                </w14:textFill>
              </w:rPr>
            </w:pPr>
            <w:r>
              <w:rPr>
                <w:rFonts w:hint="default"/>
                <w:i w:val="0"/>
                <w:iCs/>
                <w:color w:val="000000" w:themeColor="text1"/>
                <w:sz w:val="20"/>
                <w:lang w:val="it-IT"/>
                <w14:textFill>
                  <w14:solidFill>
                    <w14:schemeClr w14:val="tx1"/>
                  </w14:solidFill>
                </w14:textFill>
              </w:rPr>
              <w:t>Ora successiva a ciascuna lezione, in alternativa su appuntamento concordato via mail</w:t>
            </w:r>
          </w:p>
        </w:tc>
      </w:tr>
    </w:tbl>
    <w:p w14:paraId="09BD7A8B">
      <w:pPr>
        <w:spacing w:after="0"/>
      </w:pPr>
      <w:r>
        <w:rPr>
          <w:sz w:val="20"/>
        </w:rPr>
        <w:t xml:space="preserve"> </w:t>
      </w:r>
      <w:r>
        <w:rPr>
          <w:sz w:val="20"/>
        </w:rPr>
        <w:tab/>
      </w:r>
      <w:r>
        <w:rPr>
          <w:sz w:val="20"/>
        </w:rPr>
        <w:t xml:space="preserve"> </w:t>
      </w:r>
      <w:r>
        <w:rPr>
          <w:sz w:val="20"/>
        </w:rPr>
        <w:tab/>
      </w:r>
      <w:r>
        <w:rPr>
          <w:sz w:val="20"/>
        </w:rPr>
        <w:t xml:space="preserve"> </w:t>
      </w:r>
      <w:r>
        <w:rPr>
          <w:sz w:val="20"/>
        </w:rPr>
        <w:tab/>
      </w:r>
      <w:r>
        <w:rPr>
          <w:sz w:val="20"/>
        </w:rPr>
        <w:t xml:space="preserve"> </w:t>
      </w:r>
    </w:p>
    <w:tbl>
      <w:tblPr>
        <w:tblStyle w:val="7"/>
        <w:tblW w:w="9748" w:type="dxa"/>
        <w:tblInd w:w="-106" w:type="dxa"/>
        <w:tblLayout w:type="autofit"/>
        <w:tblCellMar>
          <w:top w:w="44" w:type="dxa"/>
          <w:left w:w="0" w:type="dxa"/>
          <w:bottom w:w="0" w:type="dxa"/>
          <w:right w:w="1" w:type="dxa"/>
        </w:tblCellMar>
      </w:tblPr>
      <w:tblGrid>
        <w:gridCol w:w="1525"/>
        <w:gridCol w:w="1372"/>
        <w:gridCol w:w="755"/>
        <w:gridCol w:w="4253"/>
        <w:gridCol w:w="1843"/>
      </w:tblGrid>
      <w:tr w14:paraId="4FCF064B">
        <w:trPr>
          <w:trHeight w:val="252" w:hRule="atLeast"/>
        </w:trPr>
        <w:tc>
          <w:tcPr>
            <w:tcW w:w="2897" w:type="dxa"/>
            <w:gridSpan w:val="2"/>
            <w:tcBorders>
              <w:top w:val="single" w:color="000000" w:sz="4" w:space="0"/>
              <w:left w:val="single" w:color="000000" w:sz="4" w:space="0"/>
              <w:bottom w:val="single" w:color="000000" w:sz="4" w:space="0"/>
              <w:right w:val="single" w:color="000000" w:sz="4" w:space="0"/>
            </w:tcBorders>
            <w:shd w:val="clear" w:color="auto" w:fill="B2A1C7"/>
          </w:tcPr>
          <w:p w14:paraId="4512E031">
            <w:pPr>
              <w:spacing w:after="0" w:line="240" w:lineRule="auto"/>
              <w:ind w:left="106"/>
            </w:pPr>
            <w:r>
              <w:rPr>
                <w:b/>
                <w:sz w:val="20"/>
              </w:rPr>
              <w:t xml:space="preserve">Organizzazione della didattica  </w:t>
            </w:r>
          </w:p>
        </w:tc>
        <w:tc>
          <w:tcPr>
            <w:tcW w:w="5009" w:type="dxa"/>
            <w:gridSpan w:val="2"/>
            <w:tcBorders>
              <w:top w:val="single" w:color="000000" w:sz="4" w:space="0"/>
              <w:left w:val="single" w:color="000000" w:sz="4" w:space="0"/>
              <w:bottom w:val="single" w:color="000000" w:sz="4" w:space="0"/>
              <w:right w:val="nil"/>
            </w:tcBorders>
          </w:tcPr>
          <w:p w14:paraId="002F8C66">
            <w:pPr>
              <w:spacing w:after="0" w:line="240" w:lineRule="auto"/>
              <w:ind w:left="109"/>
            </w:pPr>
            <w:r>
              <w:rPr>
                <w:i/>
                <w:color w:val="FF0000"/>
                <w:sz w:val="20"/>
              </w:rPr>
              <w:t xml:space="preserve"> </w:t>
            </w:r>
          </w:p>
        </w:tc>
        <w:tc>
          <w:tcPr>
            <w:tcW w:w="1843" w:type="dxa"/>
            <w:tcBorders>
              <w:top w:val="single" w:color="000000" w:sz="4" w:space="0"/>
              <w:left w:val="nil"/>
              <w:bottom w:val="single" w:color="000000" w:sz="4" w:space="0"/>
              <w:right w:val="single" w:color="000000" w:sz="4" w:space="0"/>
            </w:tcBorders>
          </w:tcPr>
          <w:p w14:paraId="3B29DB4E">
            <w:pPr>
              <w:spacing w:after="0" w:line="240" w:lineRule="auto"/>
            </w:pPr>
          </w:p>
        </w:tc>
      </w:tr>
      <w:tr w14:paraId="02911D62">
        <w:trPr>
          <w:trHeight w:val="252" w:hRule="atLeast"/>
        </w:trPr>
        <w:tc>
          <w:tcPr>
            <w:tcW w:w="2897" w:type="dxa"/>
            <w:gridSpan w:val="2"/>
            <w:tcBorders>
              <w:top w:val="single" w:color="000000" w:sz="4" w:space="0"/>
              <w:left w:val="single" w:color="000000" w:sz="4" w:space="0"/>
              <w:bottom w:val="single" w:color="000000" w:sz="4" w:space="0"/>
              <w:right w:val="nil"/>
            </w:tcBorders>
            <w:shd w:val="clear" w:color="auto" w:fill="B2A1C7"/>
          </w:tcPr>
          <w:p w14:paraId="543153FF">
            <w:pPr>
              <w:spacing w:after="0" w:line="240" w:lineRule="auto"/>
              <w:ind w:left="106"/>
            </w:pPr>
            <w:r>
              <w:rPr>
                <w:b/>
                <w:sz w:val="20"/>
              </w:rPr>
              <w:t xml:space="preserve">Ore </w:t>
            </w:r>
          </w:p>
        </w:tc>
        <w:tc>
          <w:tcPr>
            <w:tcW w:w="5009" w:type="dxa"/>
            <w:gridSpan w:val="2"/>
            <w:tcBorders>
              <w:top w:val="single" w:color="000000" w:sz="4" w:space="0"/>
              <w:left w:val="nil"/>
              <w:bottom w:val="single" w:color="000000" w:sz="4" w:space="0"/>
              <w:right w:val="nil"/>
            </w:tcBorders>
            <w:shd w:val="clear" w:color="auto" w:fill="B2A1C7"/>
          </w:tcPr>
          <w:p w14:paraId="037034EF">
            <w:pPr>
              <w:spacing w:after="0" w:line="240" w:lineRule="auto"/>
            </w:pPr>
          </w:p>
        </w:tc>
        <w:tc>
          <w:tcPr>
            <w:tcW w:w="1843" w:type="dxa"/>
            <w:tcBorders>
              <w:top w:val="single" w:color="000000" w:sz="4" w:space="0"/>
              <w:left w:val="nil"/>
              <w:bottom w:val="single" w:color="000000" w:sz="4" w:space="0"/>
              <w:right w:val="single" w:color="000000" w:sz="4" w:space="0"/>
            </w:tcBorders>
            <w:shd w:val="clear" w:color="auto" w:fill="B2A1C7"/>
          </w:tcPr>
          <w:p w14:paraId="02AB5965">
            <w:pPr>
              <w:spacing w:after="0" w:line="240" w:lineRule="auto"/>
            </w:pPr>
          </w:p>
        </w:tc>
      </w:tr>
      <w:tr w14:paraId="289B7663">
        <w:trPr>
          <w:trHeight w:val="256" w:hRule="atLeast"/>
        </w:trPr>
        <w:tc>
          <w:tcPr>
            <w:tcW w:w="1525" w:type="dxa"/>
            <w:tcBorders>
              <w:top w:val="single" w:color="000000" w:sz="4" w:space="0"/>
              <w:left w:val="single" w:color="000000" w:sz="4" w:space="0"/>
              <w:bottom w:val="single" w:color="000000" w:sz="4" w:space="0"/>
              <w:right w:val="single" w:color="000000" w:sz="4" w:space="0"/>
            </w:tcBorders>
          </w:tcPr>
          <w:p w14:paraId="1420FA18">
            <w:pPr>
              <w:spacing w:after="0" w:line="240" w:lineRule="auto"/>
              <w:ind w:left="106"/>
            </w:pPr>
            <w:r>
              <w:rPr>
                <w:sz w:val="20"/>
              </w:rPr>
              <w:t xml:space="preserve">Totali  </w:t>
            </w:r>
          </w:p>
        </w:tc>
        <w:tc>
          <w:tcPr>
            <w:tcW w:w="1372" w:type="dxa"/>
            <w:tcBorders>
              <w:top w:val="single" w:color="000000" w:sz="4" w:space="0"/>
              <w:left w:val="single" w:color="000000" w:sz="4" w:space="0"/>
              <w:bottom w:val="single" w:color="000000" w:sz="4" w:space="0"/>
              <w:right w:val="nil"/>
            </w:tcBorders>
          </w:tcPr>
          <w:p w14:paraId="50272BC0">
            <w:pPr>
              <w:spacing w:after="0" w:line="240" w:lineRule="auto"/>
              <w:ind w:left="110"/>
            </w:pPr>
            <w:r>
              <w:rPr>
                <w:sz w:val="20"/>
              </w:rPr>
              <w:t>Didattica fronta</w:t>
            </w:r>
          </w:p>
        </w:tc>
        <w:tc>
          <w:tcPr>
            <w:tcW w:w="755" w:type="dxa"/>
            <w:tcBorders>
              <w:top w:val="single" w:color="000000" w:sz="4" w:space="0"/>
              <w:left w:val="nil"/>
              <w:bottom w:val="single" w:color="000000" w:sz="4" w:space="0"/>
              <w:right w:val="single" w:color="000000" w:sz="4" w:space="0"/>
            </w:tcBorders>
          </w:tcPr>
          <w:p w14:paraId="09C65072">
            <w:pPr>
              <w:spacing w:after="0" w:line="240" w:lineRule="auto"/>
            </w:pPr>
            <w:r>
              <w:rPr>
                <w:sz w:val="20"/>
              </w:rPr>
              <w:t xml:space="preserve">le  </w:t>
            </w:r>
          </w:p>
        </w:tc>
        <w:tc>
          <w:tcPr>
            <w:tcW w:w="4254" w:type="dxa"/>
            <w:tcBorders>
              <w:top w:val="single" w:color="000000" w:sz="4" w:space="0"/>
              <w:left w:val="single" w:color="000000" w:sz="4" w:space="0"/>
              <w:bottom w:val="single" w:color="000000" w:sz="4" w:space="0"/>
              <w:right w:val="single" w:color="000000" w:sz="4" w:space="0"/>
            </w:tcBorders>
          </w:tcPr>
          <w:p w14:paraId="1808D1B3">
            <w:pPr>
              <w:spacing w:after="0" w:line="240" w:lineRule="auto"/>
              <w:ind w:left="108"/>
            </w:pPr>
            <w:r>
              <w:rPr>
                <w:sz w:val="20"/>
              </w:rPr>
              <w:t xml:space="preserve">Pratica (laboratorio, campo, esercitazione, altro) </w:t>
            </w:r>
          </w:p>
        </w:tc>
        <w:tc>
          <w:tcPr>
            <w:tcW w:w="1843" w:type="dxa"/>
            <w:tcBorders>
              <w:top w:val="single" w:color="000000" w:sz="4" w:space="0"/>
              <w:left w:val="single" w:color="000000" w:sz="4" w:space="0"/>
              <w:bottom w:val="single" w:color="000000" w:sz="4" w:space="0"/>
              <w:right w:val="single" w:color="000000" w:sz="4" w:space="0"/>
            </w:tcBorders>
          </w:tcPr>
          <w:p w14:paraId="256180EB">
            <w:pPr>
              <w:spacing w:after="0" w:line="240" w:lineRule="auto"/>
              <w:ind w:left="110"/>
            </w:pPr>
            <w:r>
              <w:rPr>
                <w:sz w:val="20"/>
              </w:rPr>
              <w:t xml:space="preserve">Studio individuale </w:t>
            </w:r>
          </w:p>
        </w:tc>
      </w:tr>
      <w:tr w14:paraId="6655AF80">
        <w:trPr>
          <w:trHeight w:val="256" w:hRule="atLeast"/>
        </w:trPr>
        <w:tc>
          <w:tcPr>
            <w:tcW w:w="1525" w:type="dxa"/>
            <w:tcBorders>
              <w:top w:val="single" w:color="000000" w:sz="4" w:space="0"/>
              <w:left w:val="single" w:color="000000" w:sz="4" w:space="0"/>
              <w:bottom w:val="single" w:color="000000" w:sz="4" w:space="0"/>
              <w:right w:val="single" w:color="000000" w:sz="4" w:space="0"/>
            </w:tcBorders>
          </w:tcPr>
          <w:p w14:paraId="6F198496">
            <w:pPr>
              <w:spacing w:after="0" w:line="240" w:lineRule="auto"/>
              <w:ind w:left="106"/>
              <w:rPr>
                <w:rFonts w:hint="default"/>
                <w:i w:val="0"/>
                <w:iCs w:val="0"/>
                <w:color w:val="000000" w:themeColor="text1"/>
                <w:lang w:val="it-IT"/>
                <w14:textFill>
                  <w14:solidFill>
                    <w14:schemeClr w14:val="tx1"/>
                  </w14:solidFill>
                </w14:textFill>
              </w:rPr>
            </w:pPr>
            <w:r>
              <w:rPr>
                <w:rFonts w:hint="default"/>
                <w:i w:val="0"/>
                <w:iCs w:val="0"/>
                <w:color w:val="000000" w:themeColor="text1"/>
                <w:lang w:val="it-IT"/>
                <w14:textFill>
                  <w14:solidFill>
                    <w14:schemeClr w14:val="tx1"/>
                  </w14:solidFill>
                </w14:textFill>
              </w:rPr>
              <w:t>48</w:t>
            </w:r>
          </w:p>
        </w:tc>
        <w:tc>
          <w:tcPr>
            <w:tcW w:w="1372" w:type="dxa"/>
            <w:tcBorders>
              <w:top w:val="single" w:color="000000" w:sz="4" w:space="0"/>
              <w:left w:val="single" w:color="000000" w:sz="4" w:space="0"/>
              <w:bottom w:val="single" w:color="000000" w:sz="4" w:space="0"/>
              <w:right w:val="nil"/>
            </w:tcBorders>
          </w:tcPr>
          <w:p w14:paraId="4100596A">
            <w:pPr>
              <w:spacing w:after="0" w:line="240" w:lineRule="auto"/>
              <w:ind w:left="110"/>
              <w:rPr>
                <w:rFonts w:hint="default"/>
                <w:i w:val="0"/>
                <w:iCs w:val="0"/>
                <w:color w:val="000000" w:themeColor="text1"/>
                <w:lang w:val="it-IT"/>
                <w14:textFill>
                  <w14:solidFill>
                    <w14:schemeClr w14:val="tx1"/>
                  </w14:solidFill>
                </w14:textFill>
              </w:rPr>
            </w:pPr>
            <w:r>
              <w:rPr>
                <w:rFonts w:hint="default"/>
                <w:i w:val="0"/>
                <w:iCs w:val="0"/>
                <w:color w:val="000000" w:themeColor="text1"/>
                <w:lang w:val="it-IT"/>
                <w14:textFill>
                  <w14:solidFill>
                    <w14:schemeClr w14:val="tx1"/>
                  </w14:solidFill>
                </w14:textFill>
              </w:rPr>
              <w:t>48</w:t>
            </w:r>
          </w:p>
        </w:tc>
        <w:tc>
          <w:tcPr>
            <w:tcW w:w="755" w:type="dxa"/>
            <w:tcBorders>
              <w:top w:val="single" w:color="000000" w:sz="4" w:space="0"/>
              <w:left w:val="nil"/>
              <w:bottom w:val="single" w:color="000000" w:sz="4" w:space="0"/>
              <w:right w:val="single" w:color="000000" w:sz="4" w:space="0"/>
            </w:tcBorders>
          </w:tcPr>
          <w:p w14:paraId="45731924">
            <w:pPr>
              <w:spacing w:after="0" w:line="240" w:lineRule="auto"/>
              <w:rPr>
                <w:i w:val="0"/>
                <w:iCs w:val="0"/>
                <w:color w:val="000000" w:themeColor="text1"/>
                <w14:textFill>
                  <w14:solidFill>
                    <w14:schemeClr w14:val="tx1"/>
                  </w14:solidFill>
                </w14:textFill>
              </w:rPr>
            </w:pPr>
          </w:p>
        </w:tc>
        <w:tc>
          <w:tcPr>
            <w:tcW w:w="4254" w:type="dxa"/>
            <w:tcBorders>
              <w:top w:val="single" w:color="000000" w:sz="4" w:space="0"/>
              <w:left w:val="single" w:color="000000" w:sz="4" w:space="0"/>
              <w:bottom w:val="single" w:color="000000" w:sz="4" w:space="0"/>
              <w:right w:val="single" w:color="000000" w:sz="4" w:space="0"/>
            </w:tcBorders>
          </w:tcPr>
          <w:p w14:paraId="6B98478D">
            <w:pPr>
              <w:spacing w:after="0" w:line="240" w:lineRule="auto"/>
              <w:ind w:left="108"/>
              <w:rPr>
                <w:rFonts w:hint="default"/>
                <w:i w:val="0"/>
                <w:iCs w:val="0"/>
                <w:color w:val="000000" w:themeColor="text1"/>
                <w:lang w:val="it-IT"/>
                <w14:textFill>
                  <w14:solidFill>
                    <w14:schemeClr w14:val="tx1"/>
                  </w14:solidFill>
                </w14:textFill>
              </w:rPr>
            </w:pPr>
            <w:r>
              <w:rPr>
                <w:rFonts w:hint="default"/>
                <w:i w:val="0"/>
                <w:iCs w:val="0"/>
                <w:color w:val="000000" w:themeColor="text1"/>
                <w:sz w:val="20"/>
                <w:lang w:val="it-IT"/>
                <w14:textFill>
                  <w14:solidFill>
                    <w14:schemeClr w14:val="tx1"/>
                  </w14:solidFill>
                </w14:textFill>
              </w:rPr>
              <w:t>---</w:t>
            </w:r>
          </w:p>
        </w:tc>
        <w:tc>
          <w:tcPr>
            <w:tcW w:w="1843" w:type="dxa"/>
            <w:tcBorders>
              <w:top w:val="single" w:color="000000" w:sz="4" w:space="0"/>
              <w:left w:val="single" w:color="000000" w:sz="4" w:space="0"/>
              <w:bottom w:val="single" w:color="000000" w:sz="4" w:space="0"/>
              <w:right w:val="single" w:color="000000" w:sz="4" w:space="0"/>
            </w:tcBorders>
          </w:tcPr>
          <w:p w14:paraId="4BFDE562">
            <w:pPr>
              <w:spacing w:after="0" w:line="240" w:lineRule="auto"/>
              <w:ind w:left="110"/>
              <w:rPr>
                <w:rFonts w:hint="default"/>
                <w:color w:val="000000" w:themeColor="text1"/>
                <w:lang w:val="it-IT"/>
                <w14:textFill>
                  <w14:solidFill>
                    <w14:schemeClr w14:val="tx1"/>
                  </w14:solidFill>
                </w14:textFill>
              </w:rPr>
            </w:pPr>
            <w:r>
              <w:rPr>
                <w:rFonts w:hint="default"/>
                <w:color w:val="000000" w:themeColor="text1"/>
                <w:lang w:val="it-IT"/>
                <w14:textFill>
                  <w14:solidFill>
                    <w14:schemeClr w14:val="tx1"/>
                  </w14:solidFill>
                </w14:textFill>
              </w:rPr>
              <w:t>114</w:t>
            </w:r>
          </w:p>
        </w:tc>
      </w:tr>
      <w:tr w14:paraId="013A3678">
        <w:trPr>
          <w:trHeight w:val="252" w:hRule="atLeast"/>
        </w:trPr>
        <w:tc>
          <w:tcPr>
            <w:tcW w:w="2897" w:type="dxa"/>
            <w:gridSpan w:val="2"/>
            <w:tcBorders>
              <w:top w:val="single" w:color="000000" w:sz="4" w:space="0"/>
              <w:left w:val="single" w:color="000000" w:sz="4" w:space="0"/>
              <w:bottom w:val="single" w:color="000000" w:sz="4" w:space="0"/>
              <w:right w:val="nil"/>
            </w:tcBorders>
            <w:shd w:val="clear" w:color="auto" w:fill="B2A1C7"/>
          </w:tcPr>
          <w:p w14:paraId="003AA59C">
            <w:pPr>
              <w:spacing w:after="0" w:line="240" w:lineRule="auto"/>
              <w:ind w:left="106"/>
              <w:rPr>
                <w:i w:val="0"/>
                <w:iCs w:val="0"/>
                <w:color w:val="000000" w:themeColor="text1"/>
                <w14:textFill>
                  <w14:solidFill>
                    <w14:schemeClr w14:val="tx1"/>
                  </w14:solidFill>
                </w14:textFill>
              </w:rPr>
            </w:pPr>
            <w:r>
              <w:rPr>
                <w:b/>
                <w:i w:val="0"/>
                <w:iCs w:val="0"/>
                <w:color w:val="000000" w:themeColor="text1"/>
                <w:sz w:val="20"/>
                <w14:textFill>
                  <w14:solidFill>
                    <w14:schemeClr w14:val="tx1"/>
                  </w14:solidFill>
                </w14:textFill>
              </w:rPr>
              <w:t xml:space="preserve">CFU/ETCS </w:t>
            </w:r>
          </w:p>
        </w:tc>
        <w:tc>
          <w:tcPr>
            <w:tcW w:w="5009" w:type="dxa"/>
            <w:gridSpan w:val="2"/>
            <w:tcBorders>
              <w:top w:val="single" w:color="000000" w:sz="4" w:space="0"/>
              <w:left w:val="nil"/>
              <w:bottom w:val="single" w:color="000000" w:sz="4" w:space="0"/>
              <w:right w:val="nil"/>
            </w:tcBorders>
            <w:shd w:val="clear" w:color="auto" w:fill="B2A1C7"/>
          </w:tcPr>
          <w:p w14:paraId="64EFF88F">
            <w:pPr>
              <w:spacing w:after="0" w:line="240" w:lineRule="auto"/>
              <w:rPr>
                <w:i w:val="0"/>
                <w:iCs w:val="0"/>
                <w:color w:val="000000" w:themeColor="text1"/>
                <w14:textFill>
                  <w14:solidFill>
                    <w14:schemeClr w14:val="tx1"/>
                  </w14:solidFill>
                </w14:textFill>
              </w:rPr>
            </w:pPr>
          </w:p>
        </w:tc>
        <w:tc>
          <w:tcPr>
            <w:tcW w:w="1843" w:type="dxa"/>
            <w:tcBorders>
              <w:top w:val="single" w:color="000000" w:sz="4" w:space="0"/>
              <w:left w:val="nil"/>
              <w:bottom w:val="single" w:color="000000" w:sz="4" w:space="0"/>
              <w:right w:val="single" w:color="000000" w:sz="4" w:space="0"/>
            </w:tcBorders>
            <w:shd w:val="clear" w:color="auto" w:fill="B2A1C7"/>
          </w:tcPr>
          <w:p w14:paraId="651F6A34">
            <w:pPr>
              <w:spacing w:after="0" w:line="240" w:lineRule="auto"/>
            </w:pPr>
          </w:p>
        </w:tc>
      </w:tr>
      <w:tr w14:paraId="27444320">
        <w:trPr>
          <w:trHeight w:val="256" w:hRule="atLeast"/>
        </w:trPr>
        <w:tc>
          <w:tcPr>
            <w:tcW w:w="1525" w:type="dxa"/>
            <w:tcBorders>
              <w:top w:val="single" w:color="000000" w:sz="4" w:space="0"/>
              <w:left w:val="single" w:color="000000" w:sz="4" w:space="0"/>
              <w:bottom w:val="single" w:color="000000" w:sz="4" w:space="0"/>
              <w:right w:val="single" w:color="000000" w:sz="4" w:space="0"/>
            </w:tcBorders>
          </w:tcPr>
          <w:p w14:paraId="31484A73">
            <w:pPr>
              <w:spacing w:after="0" w:line="240" w:lineRule="auto"/>
              <w:ind w:left="106"/>
              <w:rPr>
                <w:rFonts w:hint="default"/>
                <w:i w:val="0"/>
                <w:iCs w:val="0"/>
                <w:color w:val="000000" w:themeColor="text1"/>
                <w:lang w:val="it-IT"/>
                <w14:textFill>
                  <w14:solidFill>
                    <w14:schemeClr w14:val="tx1"/>
                  </w14:solidFill>
                </w14:textFill>
              </w:rPr>
            </w:pPr>
            <w:r>
              <w:rPr>
                <w:rFonts w:hint="default"/>
                <w:i w:val="0"/>
                <w:iCs w:val="0"/>
                <w:color w:val="000000" w:themeColor="text1"/>
                <w:lang w:val="it-IT"/>
                <w14:textFill>
                  <w14:solidFill>
                    <w14:schemeClr w14:val="tx1"/>
                  </w14:solidFill>
                </w14:textFill>
              </w:rPr>
              <w:t>8</w:t>
            </w:r>
          </w:p>
        </w:tc>
        <w:tc>
          <w:tcPr>
            <w:tcW w:w="1372" w:type="dxa"/>
            <w:tcBorders>
              <w:top w:val="single" w:color="000000" w:sz="4" w:space="0"/>
              <w:left w:val="single" w:color="000000" w:sz="4" w:space="0"/>
              <w:bottom w:val="single" w:color="000000" w:sz="4" w:space="0"/>
              <w:right w:val="nil"/>
            </w:tcBorders>
          </w:tcPr>
          <w:p w14:paraId="3D5CE1BD">
            <w:pPr>
              <w:spacing w:after="0" w:line="240" w:lineRule="auto"/>
              <w:ind w:left="110"/>
              <w:rPr>
                <w:rFonts w:hint="default"/>
                <w:i w:val="0"/>
                <w:iCs w:val="0"/>
                <w:color w:val="000000" w:themeColor="text1"/>
                <w:lang w:val="it-IT"/>
                <w14:textFill>
                  <w14:solidFill>
                    <w14:schemeClr w14:val="tx1"/>
                  </w14:solidFill>
                </w14:textFill>
              </w:rPr>
            </w:pPr>
            <w:r>
              <w:rPr>
                <w:rFonts w:hint="default"/>
                <w:i w:val="0"/>
                <w:iCs w:val="0"/>
                <w:color w:val="000000" w:themeColor="text1"/>
                <w:lang w:val="it-IT"/>
                <w14:textFill>
                  <w14:solidFill>
                    <w14:schemeClr w14:val="tx1"/>
                  </w14:solidFill>
                </w14:textFill>
              </w:rPr>
              <w:t>8</w:t>
            </w:r>
          </w:p>
        </w:tc>
        <w:tc>
          <w:tcPr>
            <w:tcW w:w="755" w:type="dxa"/>
            <w:tcBorders>
              <w:top w:val="single" w:color="000000" w:sz="4" w:space="0"/>
              <w:left w:val="nil"/>
              <w:bottom w:val="single" w:color="000000" w:sz="4" w:space="0"/>
              <w:right w:val="single" w:color="000000" w:sz="4" w:space="0"/>
            </w:tcBorders>
          </w:tcPr>
          <w:p w14:paraId="2F4CEB56">
            <w:pPr>
              <w:spacing w:after="0" w:line="240" w:lineRule="auto"/>
              <w:rPr>
                <w:i w:val="0"/>
                <w:iCs w:val="0"/>
                <w:color w:val="000000" w:themeColor="text1"/>
                <w14:textFill>
                  <w14:solidFill>
                    <w14:schemeClr w14:val="tx1"/>
                  </w14:solidFill>
                </w14:textFill>
              </w:rPr>
            </w:pPr>
          </w:p>
        </w:tc>
        <w:tc>
          <w:tcPr>
            <w:tcW w:w="4254" w:type="dxa"/>
            <w:tcBorders>
              <w:top w:val="single" w:color="000000" w:sz="4" w:space="0"/>
              <w:left w:val="single" w:color="000000" w:sz="4" w:space="0"/>
              <w:bottom w:val="single" w:color="000000" w:sz="4" w:space="0"/>
              <w:right w:val="single" w:color="000000" w:sz="4" w:space="0"/>
            </w:tcBorders>
          </w:tcPr>
          <w:p w14:paraId="34ED11F8">
            <w:pPr>
              <w:spacing w:after="0" w:line="240" w:lineRule="auto"/>
              <w:ind w:left="108"/>
              <w:rPr>
                <w:rFonts w:hint="default"/>
                <w:i w:val="0"/>
                <w:iCs w:val="0"/>
                <w:color w:val="000000" w:themeColor="text1"/>
                <w:lang w:val="it-IT"/>
                <w14:textFill>
                  <w14:solidFill>
                    <w14:schemeClr w14:val="tx1"/>
                  </w14:solidFill>
                </w14:textFill>
              </w:rPr>
            </w:pPr>
            <w:r>
              <w:rPr>
                <w:i w:val="0"/>
                <w:iCs w:val="0"/>
                <w:color w:val="000000" w:themeColor="text1"/>
                <w:sz w:val="20"/>
                <w14:textFill>
                  <w14:solidFill>
                    <w14:schemeClr w14:val="tx1"/>
                  </w14:solidFill>
                </w14:textFill>
              </w:rPr>
              <w:t>2</w:t>
            </w:r>
            <w:r>
              <w:rPr>
                <w:rFonts w:hint="default"/>
                <w:i w:val="0"/>
                <w:iCs w:val="0"/>
                <w:color w:val="000000" w:themeColor="text1"/>
                <w:sz w:val="20"/>
                <w:lang w:val="it-IT"/>
                <w14:textFill>
                  <w14:solidFill>
                    <w14:schemeClr w14:val="tx1"/>
                  </w14:solidFill>
                </w14:textFill>
              </w:rPr>
              <w:t>---</w:t>
            </w:r>
          </w:p>
        </w:tc>
        <w:tc>
          <w:tcPr>
            <w:tcW w:w="1843" w:type="dxa"/>
            <w:tcBorders>
              <w:top w:val="single" w:color="000000" w:sz="4" w:space="0"/>
              <w:left w:val="single" w:color="000000" w:sz="4" w:space="0"/>
              <w:bottom w:val="single" w:color="000000" w:sz="4" w:space="0"/>
              <w:right w:val="single" w:color="000000" w:sz="4" w:space="0"/>
            </w:tcBorders>
          </w:tcPr>
          <w:p w14:paraId="05D714C3">
            <w:pPr>
              <w:spacing w:after="0" w:line="240" w:lineRule="auto"/>
              <w:ind w:left="110"/>
            </w:pPr>
            <w:r>
              <w:rPr>
                <w:i/>
                <w:color w:val="FF0000"/>
                <w:sz w:val="20"/>
              </w:rPr>
              <w:t xml:space="preserve"> </w:t>
            </w:r>
          </w:p>
        </w:tc>
      </w:tr>
    </w:tbl>
    <w:p w14:paraId="00CFE4A4">
      <w:pPr>
        <w:spacing w:after="0"/>
      </w:pPr>
      <w:r>
        <w:rPr>
          <w:b/>
          <w:sz w:val="20"/>
        </w:rPr>
        <w:t xml:space="preserve"> </w:t>
      </w:r>
      <w:r>
        <w:rPr>
          <w:b/>
          <w:sz w:val="20"/>
        </w:rPr>
        <w:tab/>
      </w:r>
      <w:r>
        <w:rPr>
          <w:i/>
          <w:sz w:val="20"/>
        </w:rPr>
        <w:t xml:space="preserve"> </w:t>
      </w:r>
    </w:p>
    <w:tbl>
      <w:tblPr>
        <w:tblStyle w:val="7"/>
        <w:tblW w:w="9751" w:type="dxa"/>
        <w:tblInd w:w="-108" w:type="dxa"/>
        <w:tblLayout w:type="autofit"/>
        <w:tblCellMar>
          <w:top w:w="45" w:type="dxa"/>
          <w:left w:w="108" w:type="dxa"/>
          <w:bottom w:w="0" w:type="dxa"/>
          <w:right w:w="115" w:type="dxa"/>
        </w:tblCellMar>
      </w:tblPr>
      <w:tblGrid>
        <w:gridCol w:w="2900"/>
        <w:gridCol w:w="6851"/>
      </w:tblGrid>
      <w:tr w14:paraId="68C38CE8">
        <w:trPr>
          <w:trHeight w:val="497" w:hRule="atLeast"/>
        </w:trPr>
        <w:tc>
          <w:tcPr>
            <w:tcW w:w="2900" w:type="dxa"/>
            <w:tcBorders>
              <w:top w:val="single" w:color="000000" w:sz="4" w:space="0"/>
              <w:left w:val="single" w:color="000000" w:sz="4" w:space="0"/>
              <w:bottom w:val="single" w:color="000000" w:sz="4" w:space="0"/>
              <w:right w:val="single" w:color="000000" w:sz="4" w:space="0"/>
            </w:tcBorders>
          </w:tcPr>
          <w:p w14:paraId="42831C07">
            <w:pPr>
              <w:spacing w:after="0" w:line="240" w:lineRule="auto"/>
            </w:pPr>
            <w:r>
              <w:rPr>
                <w:b/>
                <w:sz w:val="20"/>
              </w:rPr>
              <w:t xml:space="preserve">Obiettivi formativi </w:t>
            </w:r>
          </w:p>
        </w:tc>
        <w:tc>
          <w:tcPr>
            <w:tcW w:w="6852" w:type="dxa"/>
            <w:tcBorders>
              <w:top w:val="single" w:color="000000" w:sz="4" w:space="0"/>
              <w:left w:val="single" w:color="000000" w:sz="4" w:space="0"/>
              <w:bottom w:val="single" w:color="000000" w:sz="4" w:space="0"/>
              <w:right w:val="single" w:color="000000" w:sz="4" w:space="0"/>
            </w:tcBorders>
          </w:tcPr>
          <w:p w14:paraId="2AFFA3CF">
            <w:pPr>
              <w:spacing w:after="0" w:line="240" w:lineRule="auto"/>
              <w:ind w:right="13"/>
              <w:jc w:val="both"/>
              <w:rPr>
                <w:rFonts w:hint="default"/>
                <w:lang w:val="it-IT"/>
              </w:rPr>
            </w:pPr>
            <w:r>
              <w:rPr>
                <w:rFonts w:hint="default"/>
                <w:lang w:val="it-IT"/>
              </w:rPr>
              <w:t>Il corso mira a consentire agli studenti di acquisire una adeguata conoscenza e capacità di comprensione delle modalità di tutela nel processo in cui è parte una pubblica amministrazione. Tale obiettivo viene perseguito, oltre che attraverso l’analisi degli istituti di diritto positivo, anche mediante un costante riferimento alla</w:t>
            </w:r>
          </w:p>
          <w:p w14:paraId="3363FCEF">
            <w:pPr>
              <w:spacing w:after="0" w:line="240" w:lineRule="auto"/>
              <w:ind w:right="13"/>
              <w:jc w:val="both"/>
              <w:rPr>
                <w:rFonts w:hint="default"/>
                <w:lang w:val="it-IT"/>
              </w:rPr>
            </w:pPr>
            <w:r>
              <w:rPr>
                <w:rFonts w:hint="default"/>
                <w:lang w:val="it-IT"/>
              </w:rPr>
              <w:t>più recente casistica giurisprudenziale.</w:t>
            </w:r>
          </w:p>
          <w:p w14:paraId="3AD71814">
            <w:pPr>
              <w:spacing w:after="0" w:line="240" w:lineRule="auto"/>
              <w:ind w:right="13"/>
              <w:jc w:val="both"/>
              <w:rPr>
                <w:rFonts w:hint="default"/>
                <w:lang w:val="it-IT"/>
              </w:rPr>
            </w:pPr>
            <w:r>
              <w:rPr>
                <w:rFonts w:hint="default"/>
                <w:lang w:val="it-IT"/>
              </w:rPr>
              <w:t>Nell’ambito del corso gli studenti verranno stimolati ad esercitarsi nell’uso del linguaggio giuridico appropriato, oltre che nell’acquisizione di una adeguata autonomia di giudizio nell’ambito dei problemi inerenti il vigente sistema di giustizia amministrativa.</w:t>
            </w:r>
          </w:p>
        </w:tc>
      </w:tr>
      <w:tr w14:paraId="1DF47C3E">
        <w:trPr>
          <w:trHeight w:val="2697" w:hRule="atLeast"/>
        </w:trPr>
        <w:tc>
          <w:tcPr>
            <w:tcW w:w="2900" w:type="dxa"/>
            <w:tcBorders>
              <w:top w:val="single" w:color="000000" w:sz="4" w:space="0"/>
              <w:left w:val="single" w:color="000000" w:sz="4" w:space="0"/>
              <w:bottom w:val="single" w:color="000000" w:sz="4" w:space="0"/>
              <w:right w:val="single" w:color="000000" w:sz="4" w:space="0"/>
            </w:tcBorders>
          </w:tcPr>
          <w:p w14:paraId="310191B9">
            <w:pPr>
              <w:spacing w:after="0" w:line="240" w:lineRule="auto"/>
            </w:pPr>
            <w:r>
              <w:rPr>
                <w:b/>
                <w:sz w:val="20"/>
              </w:rPr>
              <w:t xml:space="preserve">Prerequisiti </w:t>
            </w:r>
          </w:p>
        </w:tc>
        <w:tc>
          <w:tcPr>
            <w:tcW w:w="6852" w:type="dxa"/>
            <w:tcBorders>
              <w:top w:val="single" w:color="000000" w:sz="4" w:space="0"/>
              <w:left w:val="single" w:color="000000" w:sz="4" w:space="0"/>
              <w:bottom w:val="nil"/>
              <w:right w:val="single" w:color="000000" w:sz="4" w:space="0"/>
            </w:tcBorders>
          </w:tcPr>
          <w:p w14:paraId="1D108614">
            <w:pPr>
              <w:spacing w:after="0" w:line="240" w:lineRule="auto"/>
              <w:ind w:right="8"/>
              <w:rPr>
                <w:rFonts w:hint="default"/>
                <w:lang w:val="it-IT"/>
              </w:rPr>
            </w:pPr>
            <w:r>
              <w:rPr>
                <w:rFonts w:hint="default"/>
                <w:lang w:val="it-IT"/>
              </w:rPr>
              <w:t>Conoscenza delle nozioni fondamentali del diritto amministrativo sostanziale.</w:t>
            </w:r>
          </w:p>
        </w:tc>
      </w:tr>
      <w:tr w14:paraId="2F187C3D">
        <w:trPr>
          <w:trHeight w:val="986" w:hRule="atLeast"/>
        </w:trPr>
        <w:tc>
          <w:tcPr>
            <w:tcW w:w="2900" w:type="dxa"/>
            <w:tcBorders>
              <w:top w:val="single" w:color="000000" w:sz="4" w:space="0"/>
              <w:left w:val="single" w:color="000000" w:sz="4" w:space="0"/>
              <w:bottom w:val="single" w:color="000000" w:sz="4" w:space="0"/>
              <w:right w:val="single" w:color="000000" w:sz="4" w:space="0"/>
            </w:tcBorders>
          </w:tcPr>
          <w:p w14:paraId="474F1B3C">
            <w:pPr>
              <w:spacing w:after="0" w:line="240" w:lineRule="auto"/>
            </w:pPr>
          </w:p>
        </w:tc>
        <w:tc>
          <w:tcPr>
            <w:tcW w:w="6852" w:type="dxa"/>
            <w:tcBorders>
              <w:top w:val="nil"/>
              <w:left w:val="single" w:color="000000" w:sz="4" w:space="0"/>
              <w:bottom w:val="single" w:color="000000" w:sz="4" w:space="0"/>
              <w:right w:val="single" w:color="000000" w:sz="4" w:space="0"/>
            </w:tcBorders>
          </w:tcPr>
          <w:p w14:paraId="368889BA">
            <w:pPr>
              <w:spacing w:after="0" w:line="240" w:lineRule="auto"/>
            </w:pPr>
          </w:p>
        </w:tc>
      </w:tr>
    </w:tbl>
    <w:p w14:paraId="5962F791">
      <w:pPr>
        <w:spacing w:after="0"/>
        <w:jc w:val="both"/>
      </w:pPr>
      <w:r>
        <w:rPr>
          <w:sz w:val="20"/>
        </w:rPr>
        <w:t xml:space="preserve"> </w:t>
      </w:r>
      <w:r>
        <w:rPr>
          <w:sz w:val="20"/>
        </w:rPr>
        <w:tab/>
      </w:r>
      <w:r>
        <w:rPr>
          <w:sz w:val="20"/>
        </w:rPr>
        <w:t xml:space="preserve"> </w:t>
      </w:r>
    </w:p>
    <w:tbl>
      <w:tblPr>
        <w:tblStyle w:val="7"/>
        <w:tblW w:w="9749" w:type="dxa"/>
        <w:tblInd w:w="-106" w:type="dxa"/>
        <w:tblLayout w:type="autofit"/>
        <w:tblCellMar>
          <w:top w:w="44" w:type="dxa"/>
          <w:left w:w="106" w:type="dxa"/>
          <w:bottom w:w="0" w:type="dxa"/>
          <w:right w:w="0" w:type="dxa"/>
        </w:tblCellMar>
      </w:tblPr>
      <w:tblGrid>
        <w:gridCol w:w="2897"/>
        <w:gridCol w:w="6852"/>
      </w:tblGrid>
      <w:tr w14:paraId="54A683ED">
        <w:trPr>
          <w:trHeight w:val="2694" w:hRule="atLeast"/>
        </w:trPr>
        <w:tc>
          <w:tcPr>
            <w:tcW w:w="2897" w:type="dxa"/>
            <w:tcBorders>
              <w:top w:val="single" w:color="000000" w:sz="4" w:space="0"/>
              <w:left w:val="single" w:color="000000" w:sz="4" w:space="0"/>
              <w:bottom w:val="single" w:color="000000" w:sz="4" w:space="0"/>
              <w:right w:val="single" w:color="000000" w:sz="4" w:space="0"/>
            </w:tcBorders>
            <w:shd w:val="clear" w:color="auto" w:fill="B2A1C7"/>
          </w:tcPr>
          <w:p w14:paraId="44C0537C">
            <w:pPr>
              <w:spacing w:after="0" w:line="240" w:lineRule="auto"/>
            </w:pPr>
            <w:r>
              <w:rPr>
                <w:b/>
              </w:rPr>
              <w:t>Metodi didattici</w:t>
            </w:r>
            <w:r>
              <w:rPr>
                <w:b/>
                <w:sz w:val="20"/>
              </w:rPr>
              <w:t xml:space="preserve"> </w:t>
            </w:r>
          </w:p>
        </w:tc>
        <w:tc>
          <w:tcPr>
            <w:tcW w:w="6853" w:type="dxa"/>
            <w:tcBorders>
              <w:top w:val="single" w:color="000000" w:sz="4" w:space="0"/>
              <w:left w:val="single" w:color="000000" w:sz="4" w:space="0"/>
              <w:bottom w:val="single" w:color="000000" w:sz="4" w:space="0"/>
              <w:right w:val="single" w:color="000000" w:sz="4" w:space="0"/>
            </w:tcBorders>
          </w:tcPr>
          <w:p w14:paraId="07975BB9">
            <w:pPr>
              <w:spacing w:after="0" w:line="240" w:lineRule="auto"/>
              <w:ind w:left="3" w:right="13"/>
              <w:jc w:val="both"/>
            </w:pPr>
            <w:r>
              <w:rPr>
                <w:rFonts w:hint="default"/>
                <w:i w:val="0"/>
                <w:iCs/>
                <w:color w:val="000000" w:themeColor="text1"/>
                <w:sz w:val="20"/>
                <w:lang w:val="it-IT"/>
                <w14:textFill>
                  <w14:solidFill>
                    <w14:schemeClr w14:val="tx1"/>
                  </w14:solidFill>
                </w14:textFill>
              </w:rPr>
              <w:t>Didattica frontale</w:t>
            </w:r>
            <w:r>
              <w:rPr>
                <w:i w:val="0"/>
                <w:iCs/>
                <w:color w:val="000000" w:themeColor="text1"/>
                <w:sz w:val="20"/>
                <w14:textFill>
                  <w14:solidFill>
                    <w14:schemeClr w14:val="tx1"/>
                  </w14:solidFill>
                </w14:textFill>
              </w:rPr>
              <w:t xml:space="preserve"> </w:t>
            </w:r>
          </w:p>
        </w:tc>
      </w:tr>
    </w:tbl>
    <w:p w14:paraId="131FEC06">
      <w:pPr>
        <w:spacing w:after="0"/>
        <w:jc w:val="both"/>
      </w:pPr>
      <w:r>
        <w:rPr>
          <w:b/>
          <w:sz w:val="20"/>
        </w:rPr>
        <w:t xml:space="preserve"> </w:t>
      </w:r>
      <w:r>
        <w:rPr>
          <w:b/>
          <w:sz w:val="20"/>
        </w:rPr>
        <w:tab/>
      </w:r>
      <w:r>
        <w:rPr>
          <w:i/>
          <w:color w:val="FF0000"/>
          <w:sz w:val="20"/>
        </w:rPr>
        <w:t xml:space="preserve"> </w:t>
      </w:r>
    </w:p>
    <w:tbl>
      <w:tblPr>
        <w:tblStyle w:val="7"/>
        <w:tblW w:w="9749" w:type="dxa"/>
        <w:tblInd w:w="-106" w:type="dxa"/>
        <w:tblLayout w:type="autofit"/>
        <w:tblCellMar>
          <w:top w:w="45" w:type="dxa"/>
          <w:left w:w="106" w:type="dxa"/>
          <w:bottom w:w="0" w:type="dxa"/>
          <w:right w:w="94" w:type="dxa"/>
        </w:tblCellMar>
      </w:tblPr>
      <w:tblGrid>
        <w:gridCol w:w="2897"/>
        <w:gridCol w:w="6852"/>
      </w:tblGrid>
      <w:tr w14:paraId="7201C6F5">
        <w:trPr>
          <w:trHeight w:val="9062" w:hRule="atLeast"/>
        </w:trPr>
        <w:tc>
          <w:tcPr>
            <w:tcW w:w="2897" w:type="dxa"/>
            <w:tcBorders>
              <w:top w:val="single" w:color="000000" w:sz="4" w:space="0"/>
              <w:left w:val="single" w:color="000000" w:sz="4" w:space="0"/>
              <w:bottom w:val="single" w:color="000000" w:sz="4" w:space="0"/>
              <w:right w:val="single" w:color="000000" w:sz="4" w:space="0"/>
            </w:tcBorders>
            <w:shd w:val="clear" w:color="auto" w:fill="B2A1C7"/>
          </w:tcPr>
          <w:p w14:paraId="4AAE5C40">
            <w:pPr>
              <w:spacing w:after="0" w:line="240" w:lineRule="auto"/>
            </w:pPr>
            <w:r>
              <w:rPr>
                <w:b/>
                <w:sz w:val="20"/>
              </w:rPr>
              <w:t xml:space="preserve">Risultati di apprendimento </w:t>
            </w:r>
          </w:p>
          <w:p w14:paraId="1E15D453">
            <w:pPr>
              <w:spacing w:after="0" w:line="240" w:lineRule="auto"/>
            </w:pPr>
            <w:r>
              <w:rPr>
                <w:b/>
                <w:sz w:val="20"/>
              </w:rPr>
              <w:t xml:space="preserve">previsti </w:t>
            </w:r>
          </w:p>
          <w:p w14:paraId="467F3C29">
            <w:pPr>
              <w:spacing w:after="0" w:line="240" w:lineRule="auto"/>
            </w:pPr>
            <w:r>
              <w:rPr>
                <w:b/>
                <w:i/>
                <w:sz w:val="20"/>
              </w:rPr>
              <w:t xml:space="preserve"> </w:t>
            </w:r>
          </w:p>
          <w:p w14:paraId="4BDBF33E">
            <w:pPr>
              <w:spacing w:after="0" w:line="240" w:lineRule="auto"/>
            </w:pPr>
            <w:r>
              <w:rPr>
                <w:b/>
                <w:i/>
                <w:sz w:val="20"/>
              </w:rPr>
              <w:t xml:space="preserve"> </w:t>
            </w:r>
          </w:p>
          <w:p w14:paraId="500F7D6B">
            <w:pPr>
              <w:spacing w:after="0" w:line="240" w:lineRule="auto"/>
            </w:pPr>
            <w:r>
              <w:rPr>
                <w:b/>
                <w:i/>
                <w:sz w:val="20"/>
              </w:rPr>
              <w:t xml:space="preserve"> </w:t>
            </w:r>
          </w:p>
          <w:p w14:paraId="7D4B6149">
            <w:pPr>
              <w:spacing w:after="0" w:line="240" w:lineRule="auto"/>
            </w:pPr>
            <w:r>
              <w:rPr>
                <w:b/>
                <w:i/>
                <w:sz w:val="20"/>
              </w:rPr>
              <w:t xml:space="preserve"> </w:t>
            </w:r>
          </w:p>
          <w:p w14:paraId="4FE0318B">
            <w:pPr>
              <w:spacing w:after="0" w:line="240" w:lineRule="auto"/>
            </w:pPr>
            <w:r>
              <w:rPr>
                <w:b/>
                <w:i/>
                <w:sz w:val="20"/>
              </w:rPr>
              <w:t xml:space="preserve"> </w:t>
            </w:r>
          </w:p>
          <w:p w14:paraId="66D97D6E">
            <w:pPr>
              <w:spacing w:after="0" w:line="240" w:lineRule="auto"/>
            </w:pPr>
            <w:r>
              <w:rPr>
                <w:b/>
                <w:i/>
                <w:sz w:val="20"/>
              </w:rPr>
              <w:t xml:space="preserve"> </w:t>
            </w:r>
          </w:p>
          <w:p w14:paraId="40ADE04B">
            <w:pPr>
              <w:spacing w:after="0" w:line="240" w:lineRule="auto"/>
            </w:pPr>
            <w:r>
              <w:rPr>
                <w:b/>
                <w:i/>
                <w:sz w:val="20"/>
              </w:rPr>
              <w:t xml:space="preserve"> </w:t>
            </w:r>
          </w:p>
          <w:p w14:paraId="69827655">
            <w:pPr>
              <w:spacing w:after="0" w:line="240" w:lineRule="auto"/>
            </w:pPr>
            <w:r>
              <w:rPr>
                <w:b/>
                <w:i/>
                <w:sz w:val="20"/>
              </w:rPr>
              <w:t xml:space="preserve"> </w:t>
            </w:r>
          </w:p>
          <w:p w14:paraId="4D0299F5">
            <w:pPr>
              <w:spacing w:after="0" w:line="240" w:lineRule="auto"/>
            </w:pPr>
            <w:r>
              <w:rPr>
                <w:b/>
                <w:i/>
                <w:sz w:val="20"/>
              </w:rPr>
              <w:t xml:space="preserve"> </w:t>
            </w:r>
          </w:p>
          <w:p w14:paraId="77D9283D">
            <w:pPr>
              <w:spacing w:after="0" w:line="240" w:lineRule="auto"/>
            </w:pPr>
            <w:r>
              <w:rPr>
                <w:b/>
                <w:i/>
                <w:sz w:val="20"/>
              </w:rPr>
              <w:t xml:space="preserve"> </w:t>
            </w:r>
          </w:p>
          <w:p w14:paraId="60E99D00">
            <w:pPr>
              <w:spacing w:after="0" w:line="240" w:lineRule="auto"/>
            </w:pPr>
            <w:r>
              <w:rPr>
                <w:b/>
                <w:i/>
                <w:sz w:val="20"/>
              </w:rPr>
              <w:t xml:space="preserve"> </w:t>
            </w:r>
          </w:p>
          <w:p w14:paraId="7D38F81E">
            <w:pPr>
              <w:spacing w:after="0" w:line="240" w:lineRule="auto"/>
            </w:pPr>
            <w:r>
              <w:rPr>
                <w:b/>
                <w:i/>
                <w:sz w:val="20"/>
              </w:rPr>
              <w:t xml:space="preserve"> </w:t>
            </w:r>
          </w:p>
          <w:p w14:paraId="0D937F0D">
            <w:pPr>
              <w:spacing w:after="0" w:line="240" w:lineRule="auto"/>
            </w:pPr>
            <w:r>
              <w:rPr>
                <w:b/>
                <w:i/>
                <w:sz w:val="20"/>
              </w:rPr>
              <w:t xml:space="preserve"> </w:t>
            </w:r>
          </w:p>
          <w:p w14:paraId="6E7DDBC7">
            <w:pPr>
              <w:spacing w:after="0" w:line="240" w:lineRule="auto"/>
            </w:pPr>
            <w:r>
              <w:rPr>
                <w:b/>
                <w:i/>
                <w:sz w:val="20"/>
              </w:rPr>
              <w:t xml:space="preserve"> </w:t>
            </w:r>
          </w:p>
          <w:p w14:paraId="6D655B20">
            <w:pPr>
              <w:spacing w:after="0" w:line="240" w:lineRule="auto"/>
            </w:pPr>
            <w:r>
              <w:rPr>
                <w:b/>
                <w:i/>
                <w:sz w:val="20"/>
              </w:rPr>
              <w:t xml:space="preserve">DD1 </w:t>
            </w:r>
            <w:r>
              <w:rPr>
                <w:b/>
                <w:sz w:val="20"/>
              </w:rPr>
              <w:t xml:space="preserve"> Conoscenza  e  capacità  di </w:t>
            </w:r>
          </w:p>
          <w:p w14:paraId="6465C1F3">
            <w:pPr>
              <w:spacing w:after="0" w:line="240" w:lineRule="auto"/>
            </w:pPr>
            <w:r>
              <w:rPr>
                <w:b/>
                <w:sz w:val="20"/>
              </w:rPr>
              <w:t xml:space="preserve">comprensione </w:t>
            </w:r>
          </w:p>
          <w:p w14:paraId="2ECE73B3">
            <w:pPr>
              <w:spacing w:after="0" w:line="240" w:lineRule="auto"/>
            </w:pPr>
            <w:r>
              <w:rPr>
                <w:b/>
                <w:i/>
                <w:sz w:val="20"/>
              </w:rPr>
              <w:t xml:space="preserve"> </w:t>
            </w:r>
          </w:p>
          <w:p w14:paraId="41396D7F">
            <w:pPr>
              <w:spacing w:after="0" w:line="240" w:lineRule="auto"/>
            </w:pPr>
            <w:r>
              <w:rPr>
                <w:b/>
                <w:i/>
                <w:sz w:val="20"/>
              </w:rPr>
              <w:t xml:space="preserve"> </w:t>
            </w:r>
          </w:p>
          <w:p w14:paraId="532A8850">
            <w:pPr>
              <w:spacing w:after="0" w:line="240" w:lineRule="auto"/>
            </w:pPr>
            <w:r>
              <w:rPr>
                <w:b/>
                <w:i/>
                <w:sz w:val="20"/>
              </w:rPr>
              <w:t xml:space="preserve"> </w:t>
            </w:r>
          </w:p>
          <w:p w14:paraId="21BC4379">
            <w:pPr>
              <w:spacing w:after="0" w:line="240" w:lineRule="auto"/>
            </w:pPr>
            <w:r>
              <w:rPr>
                <w:b/>
                <w:i/>
                <w:sz w:val="20"/>
              </w:rPr>
              <w:t xml:space="preserve"> </w:t>
            </w:r>
          </w:p>
          <w:p w14:paraId="4E754DB3">
            <w:pPr>
              <w:spacing w:after="1" w:line="243" w:lineRule="auto"/>
              <w:jc w:val="both"/>
            </w:pPr>
            <w:r>
              <w:rPr>
                <w:b/>
                <w:i/>
                <w:sz w:val="20"/>
              </w:rPr>
              <w:t xml:space="preserve">DD2 </w:t>
            </w:r>
            <w:r>
              <w:rPr>
                <w:b/>
                <w:sz w:val="20"/>
              </w:rPr>
              <w:t xml:space="preserve"> Conoscenza  e  capacità  di comprensione applicate </w:t>
            </w:r>
          </w:p>
          <w:p w14:paraId="0532B694">
            <w:pPr>
              <w:spacing w:after="0" w:line="240" w:lineRule="auto"/>
            </w:pPr>
            <w:r>
              <w:rPr>
                <w:b/>
                <w:i/>
                <w:sz w:val="20"/>
              </w:rPr>
              <w:t xml:space="preserve"> </w:t>
            </w:r>
          </w:p>
          <w:p w14:paraId="05930A7C">
            <w:pPr>
              <w:spacing w:after="0" w:line="240" w:lineRule="auto"/>
            </w:pPr>
            <w:r>
              <w:rPr>
                <w:b/>
                <w:i/>
                <w:sz w:val="20"/>
              </w:rPr>
              <w:t xml:space="preserve"> </w:t>
            </w:r>
          </w:p>
          <w:p w14:paraId="7505EBCB">
            <w:pPr>
              <w:spacing w:after="0" w:line="240" w:lineRule="auto"/>
            </w:pPr>
            <w:r>
              <w:rPr>
                <w:b/>
                <w:i/>
                <w:sz w:val="20"/>
              </w:rPr>
              <w:t xml:space="preserve"> </w:t>
            </w:r>
          </w:p>
          <w:p w14:paraId="7F33C626">
            <w:pPr>
              <w:spacing w:after="0" w:line="240" w:lineRule="auto"/>
            </w:pPr>
            <w:r>
              <w:rPr>
                <w:b/>
                <w:i/>
                <w:sz w:val="20"/>
              </w:rPr>
              <w:t xml:space="preserve"> </w:t>
            </w:r>
          </w:p>
          <w:p w14:paraId="0045A64E">
            <w:pPr>
              <w:spacing w:after="0" w:line="240" w:lineRule="auto"/>
            </w:pPr>
            <w:r>
              <w:rPr>
                <w:b/>
                <w:i/>
                <w:sz w:val="20"/>
              </w:rPr>
              <w:t xml:space="preserve">DD3-5 </w:t>
            </w:r>
            <w:r>
              <w:rPr>
                <w:b/>
                <w:sz w:val="20"/>
              </w:rPr>
              <w:t xml:space="preserve">Competenze trasversali </w:t>
            </w:r>
          </w:p>
          <w:p w14:paraId="0B09B39D">
            <w:pPr>
              <w:spacing w:after="0" w:line="240" w:lineRule="auto"/>
            </w:pPr>
            <w:r>
              <w:rPr>
                <w:b/>
                <w:i/>
                <w:sz w:val="20"/>
              </w:rPr>
              <w:t xml:space="preserve"> </w:t>
            </w:r>
          </w:p>
        </w:tc>
        <w:tc>
          <w:tcPr>
            <w:tcW w:w="6853" w:type="dxa"/>
            <w:tcBorders>
              <w:top w:val="single" w:color="000000" w:sz="4" w:space="0"/>
              <w:left w:val="single" w:color="000000" w:sz="4" w:space="0"/>
              <w:bottom w:val="single" w:color="000000" w:sz="4" w:space="0"/>
              <w:right w:val="single" w:color="000000" w:sz="4" w:space="0"/>
            </w:tcBorders>
          </w:tcPr>
          <w:p w14:paraId="64309525">
            <w:pPr>
              <w:numPr>
                <w:ilvl w:val="0"/>
                <w:numId w:val="0"/>
              </w:numPr>
              <w:spacing w:after="0" w:line="245" w:lineRule="auto"/>
              <w:ind w:right="101" w:rightChars="0"/>
              <w:jc w:val="both"/>
            </w:pPr>
          </w:p>
          <w:p w14:paraId="2730640D">
            <w:pPr>
              <w:numPr>
                <w:ilvl w:val="0"/>
                <w:numId w:val="0"/>
              </w:numPr>
              <w:spacing w:after="0" w:line="245" w:lineRule="auto"/>
              <w:ind w:right="101" w:rightChars="0"/>
              <w:jc w:val="both"/>
            </w:pPr>
          </w:p>
          <w:p w14:paraId="246B4E9A">
            <w:pPr>
              <w:numPr>
                <w:ilvl w:val="0"/>
                <w:numId w:val="0"/>
              </w:numPr>
              <w:spacing w:after="0" w:line="245" w:lineRule="auto"/>
              <w:ind w:right="101" w:rightChars="0"/>
              <w:jc w:val="both"/>
            </w:pPr>
          </w:p>
          <w:p w14:paraId="76540507">
            <w:pPr>
              <w:numPr>
                <w:ilvl w:val="0"/>
                <w:numId w:val="0"/>
              </w:numPr>
              <w:spacing w:after="0" w:line="245" w:lineRule="auto"/>
              <w:ind w:right="101" w:rightChars="0"/>
              <w:jc w:val="both"/>
            </w:pPr>
          </w:p>
          <w:p w14:paraId="229FE868">
            <w:pPr>
              <w:numPr>
                <w:ilvl w:val="0"/>
                <w:numId w:val="0"/>
              </w:numPr>
              <w:spacing w:after="0" w:line="245" w:lineRule="auto"/>
              <w:ind w:right="101" w:rightChars="0"/>
              <w:jc w:val="both"/>
            </w:pPr>
          </w:p>
          <w:p w14:paraId="2661ED85">
            <w:pPr>
              <w:numPr>
                <w:ilvl w:val="0"/>
                <w:numId w:val="0"/>
              </w:numPr>
              <w:spacing w:after="0" w:line="245" w:lineRule="auto"/>
              <w:ind w:right="101" w:rightChars="0"/>
              <w:jc w:val="both"/>
            </w:pPr>
          </w:p>
          <w:p w14:paraId="525AE040">
            <w:pPr>
              <w:numPr>
                <w:ilvl w:val="0"/>
                <w:numId w:val="0"/>
              </w:numPr>
              <w:spacing w:after="0" w:line="245" w:lineRule="auto"/>
              <w:ind w:right="101" w:rightChars="0"/>
              <w:jc w:val="both"/>
            </w:pPr>
          </w:p>
          <w:p w14:paraId="5DC29A89">
            <w:pPr>
              <w:numPr>
                <w:ilvl w:val="0"/>
                <w:numId w:val="0"/>
              </w:numPr>
              <w:spacing w:after="0" w:line="245" w:lineRule="auto"/>
              <w:ind w:right="101" w:rightChars="0"/>
              <w:jc w:val="both"/>
            </w:pPr>
          </w:p>
          <w:p w14:paraId="323D9CC1">
            <w:pPr>
              <w:numPr>
                <w:ilvl w:val="0"/>
                <w:numId w:val="0"/>
              </w:numPr>
              <w:spacing w:after="0" w:line="245" w:lineRule="auto"/>
              <w:ind w:right="101" w:rightChars="0"/>
              <w:jc w:val="both"/>
            </w:pPr>
          </w:p>
          <w:p w14:paraId="531CEEB1">
            <w:pPr>
              <w:numPr>
                <w:ilvl w:val="0"/>
                <w:numId w:val="0"/>
              </w:numPr>
              <w:spacing w:after="0" w:line="245" w:lineRule="auto"/>
              <w:ind w:right="101" w:rightChars="0"/>
              <w:jc w:val="both"/>
            </w:pPr>
          </w:p>
          <w:p w14:paraId="52B023D0">
            <w:pPr>
              <w:numPr>
                <w:ilvl w:val="0"/>
                <w:numId w:val="0"/>
              </w:numPr>
              <w:spacing w:after="0" w:line="245" w:lineRule="auto"/>
              <w:ind w:right="101" w:rightChars="0"/>
              <w:jc w:val="both"/>
              <w:rPr>
                <w:i/>
                <w:color w:val="FF0000"/>
                <w:sz w:val="20"/>
              </w:rPr>
            </w:pPr>
            <w:r>
              <w:rPr>
                <w:i/>
                <w:color w:val="FF0000"/>
                <w:sz w:val="20"/>
              </w:rPr>
              <w:t xml:space="preserve"> </w:t>
            </w:r>
          </w:p>
          <w:p w14:paraId="424EE57D">
            <w:pPr>
              <w:numPr>
                <w:ilvl w:val="0"/>
                <w:numId w:val="0"/>
              </w:numPr>
              <w:spacing w:after="0" w:line="245" w:lineRule="auto"/>
              <w:ind w:right="101" w:rightChars="0"/>
              <w:jc w:val="both"/>
              <w:rPr>
                <w:i/>
                <w:color w:val="FF0000"/>
                <w:sz w:val="20"/>
              </w:rPr>
            </w:pPr>
          </w:p>
          <w:p w14:paraId="53ED49BA">
            <w:pPr>
              <w:numPr>
                <w:ilvl w:val="0"/>
                <w:numId w:val="0"/>
              </w:numPr>
              <w:spacing w:after="0" w:line="245" w:lineRule="auto"/>
              <w:ind w:right="101" w:rightChars="0"/>
              <w:jc w:val="both"/>
              <w:rPr>
                <w:i/>
                <w:color w:val="FF0000"/>
                <w:sz w:val="20"/>
              </w:rPr>
            </w:pPr>
          </w:p>
          <w:p w14:paraId="19D2B98B">
            <w:pPr>
              <w:numPr>
                <w:ilvl w:val="0"/>
                <w:numId w:val="0"/>
              </w:numPr>
              <w:spacing w:after="0" w:line="245" w:lineRule="auto"/>
              <w:ind w:right="101" w:rightChars="0"/>
              <w:jc w:val="both"/>
              <w:rPr>
                <w:i/>
                <w:color w:val="FF0000"/>
                <w:sz w:val="20"/>
              </w:rPr>
            </w:pPr>
          </w:p>
          <w:p w14:paraId="72D81E25">
            <w:pPr>
              <w:numPr>
                <w:ilvl w:val="0"/>
                <w:numId w:val="0"/>
              </w:numPr>
              <w:spacing w:after="0" w:line="245" w:lineRule="auto"/>
              <w:ind w:right="101" w:rightChars="0"/>
              <w:jc w:val="both"/>
              <w:rPr>
                <w:i/>
                <w:color w:val="FF0000"/>
                <w:sz w:val="20"/>
              </w:rPr>
            </w:pPr>
          </w:p>
          <w:p w14:paraId="6EDDD1EB">
            <w:pPr>
              <w:numPr>
                <w:ilvl w:val="0"/>
                <w:numId w:val="0"/>
              </w:numPr>
              <w:spacing w:after="0" w:line="245" w:lineRule="auto"/>
              <w:ind w:right="101" w:rightChars="0"/>
              <w:jc w:val="both"/>
              <w:rPr>
                <w:i/>
                <w:color w:val="FF0000"/>
                <w:sz w:val="20"/>
              </w:rPr>
            </w:pPr>
          </w:p>
          <w:p w14:paraId="09B0901F">
            <w:pPr>
              <w:numPr>
                <w:ilvl w:val="0"/>
                <w:numId w:val="0"/>
              </w:numPr>
              <w:spacing w:after="0" w:line="245" w:lineRule="auto"/>
              <w:ind w:right="101" w:rightChars="0"/>
              <w:jc w:val="both"/>
              <w:rPr>
                <w:rFonts w:hint="default"/>
                <w:i w:val="0"/>
                <w:iCs/>
                <w:color w:val="000000" w:themeColor="text1"/>
                <w:sz w:val="20"/>
                <w:lang w:val="it-IT"/>
                <w14:textFill>
                  <w14:solidFill>
                    <w14:schemeClr w14:val="tx1"/>
                  </w14:solidFill>
                </w14:textFill>
              </w:rPr>
            </w:pPr>
            <w:r>
              <w:rPr>
                <w:i w:val="0"/>
                <w:iCs/>
                <w:color w:val="000000" w:themeColor="text1"/>
                <w:sz w:val="20"/>
                <w14:textFill>
                  <w14:solidFill>
                    <w14:schemeClr w14:val="tx1"/>
                  </w14:solidFill>
                </w14:textFill>
              </w:rPr>
              <w:t>Al termine dell’insegnamento lo/la studente/studentessa</w:t>
            </w:r>
            <w:r>
              <w:rPr>
                <w:rFonts w:hint="default"/>
                <w:i w:val="0"/>
                <w:iCs/>
                <w:color w:val="000000" w:themeColor="text1"/>
                <w:sz w:val="20"/>
                <w:lang w:val="it-IT"/>
                <w14:textFill>
                  <w14:solidFill>
                    <w14:schemeClr w14:val="tx1"/>
                  </w14:solidFill>
                </w14:textFill>
              </w:rPr>
              <w:t xml:space="preserve"> dovrà conoscere gli istituti fondamentali del diritto amministrativo processuali, comprendendone la ratio e le modalità di applicazione. </w:t>
            </w:r>
          </w:p>
          <w:p w14:paraId="06170674">
            <w:pPr>
              <w:numPr>
                <w:ilvl w:val="0"/>
                <w:numId w:val="0"/>
              </w:numPr>
              <w:spacing w:after="0" w:line="245" w:lineRule="auto"/>
              <w:ind w:right="101" w:rightChars="0"/>
              <w:jc w:val="both"/>
              <w:rPr>
                <w:i/>
                <w:color w:val="FF0000"/>
                <w:sz w:val="20"/>
              </w:rPr>
            </w:pPr>
          </w:p>
          <w:p w14:paraId="6D448CE1">
            <w:pPr>
              <w:numPr>
                <w:ilvl w:val="0"/>
                <w:numId w:val="0"/>
              </w:numPr>
              <w:spacing w:after="0" w:line="245" w:lineRule="auto"/>
              <w:ind w:right="101" w:rightChars="0"/>
              <w:jc w:val="both"/>
              <w:rPr>
                <w:i/>
                <w:color w:val="FF0000"/>
                <w:sz w:val="20"/>
              </w:rPr>
            </w:pPr>
          </w:p>
          <w:p w14:paraId="7F3BC587">
            <w:pPr>
              <w:numPr>
                <w:ilvl w:val="0"/>
                <w:numId w:val="0"/>
              </w:numPr>
              <w:spacing w:after="0" w:line="240" w:lineRule="auto"/>
              <w:ind w:right="101" w:rightChars="0"/>
              <w:jc w:val="both"/>
              <w:rPr>
                <w:rFonts w:hint="default"/>
                <w:sz w:val="20"/>
                <w:szCs w:val="20"/>
                <w:lang w:val="it-IT"/>
              </w:rPr>
            </w:pPr>
            <w:r>
              <w:rPr>
                <w:i w:val="0"/>
                <w:iCs/>
                <w:color w:val="000000" w:themeColor="text1"/>
                <w:sz w:val="20"/>
                <w14:textFill>
                  <w14:solidFill>
                    <w14:schemeClr w14:val="tx1"/>
                  </w14:solidFill>
                </w14:textFill>
              </w:rPr>
              <w:t>Al termine dell’insegnamento lo/la studente/studentessa</w:t>
            </w:r>
            <w:r>
              <w:rPr>
                <w:rFonts w:hint="default"/>
                <w:sz w:val="20"/>
                <w:szCs w:val="20"/>
                <w:lang w:val="it-IT"/>
              </w:rPr>
              <w:t xml:space="preserve"> dovrà saper illiustrare il contenuto delle norme fondamentali del codice del processo e saperle contestualizzare nel panorama costituzionale di riferimento.</w:t>
            </w:r>
          </w:p>
          <w:p w14:paraId="0E6278C4">
            <w:pPr>
              <w:numPr>
                <w:ilvl w:val="0"/>
                <w:numId w:val="0"/>
              </w:numPr>
              <w:spacing w:after="0" w:line="240" w:lineRule="auto"/>
              <w:ind w:right="101" w:rightChars="0"/>
              <w:jc w:val="both"/>
            </w:pPr>
          </w:p>
          <w:p w14:paraId="1E2FA26A">
            <w:pPr>
              <w:numPr>
                <w:ilvl w:val="0"/>
                <w:numId w:val="0"/>
              </w:numPr>
              <w:spacing w:after="0" w:line="240" w:lineRule="auto"/>
              <w:ind w:right="101" w:rightChars="0"/>
              <w:jc w:val="both"/>
            </w:pPr>
          </w:p>
          <w:p w14:paraId="4735B230">
            <w:pPr>
              <w:numPr>
                <w:ilvl w:val="0"/>
                <w:numId w:val="0"/>
              </w:numPr>
              <w:spacing w:after="0" w:line="240" w:lineRule="auto"/>
              <w:ind w:leftChars="0" w:right="101" w:rightChars="0"/>
              <w:jc w:val="both"/>
              <w:rPr>
                <w:rFonts w:hint="default"/>
                <w:lang w:val="it-IT"/>
              </w:rPr>
            </w:pPr>
            <w:r>
              <w:rPr>
                <w:i w:val="0"/>
                <w:iCs/>
                <w:color w:val="000000" w:themeColor="text1"/>
                <w:sz w:val="20"/>
                <w14:textFill>
                  <w14:solidFill>
                    <w14:schemeClr w14:val="tx1"/>
                  </w14:solidFill>
                </w14:textFill>
              </w:rPr>
              <w:t>Al termine dell’insegnamento lo/la studente/studentessa dovrà essere in grado di</w:t>
            </w:r>
            <w:r>
              <w:rPr>
                <w:rFonts w:hint="default"/>
                <w:i w:val="0"/>
                <w:iCs/>
                <w:color w:val="000000" w:themeColor="text1"/>
                <w:sz w:val="20"/>
                <w:lang w:val="it-IT"/>
                <w14:textFill>
                  <w14:solidFill>
                    <w14:schemeClr w14:val="tx1"/>
                  </w14:solidFill>
                </w14:textFill>
              </w:rPr>
              <w:t>: comunicare in modo appropriato ed efficace le proprie conoscenze acquisite durante il corso.</w:t>
            </w:r>
          </w:p>
        </w:tc>
      </w:tr>
      <w:tr w14:paraId="408347FE">
        <w:trPr>
          <w:trHeight w:val="6154" w:hRule="atLeast"/>
        </w:trPr>
        <w:tc>
          <w:tcPr>
            <w:tcW w:w="2897" w:type="dxa"/>
            <w:tcBorders>
              <w:top w:val="single" w:color="000000" w:sz="4" w:space="0"/>
              <w:left w:val="single" w:color="000000" w:sz="4" w:space="0"/>
              <w:bottom w:val="single" w:color="000000" w:sz="4" w:space="0"/>
              <w:right w:val="single" w:color="000000" w:sz="4" w:space="0"/>
            </w:tcBorders>
            <w:shd w:val="clear" w:color="auto" w:fill="B2A1C7"/>
          </w:tcPr>
          <w:p w14:paraId="493A97F2">
            <w:pPr>
              <w:spacing w:after="0" w:line="240" w:lineRule="auto"/>
            </w:pPr>
          </w:p>
        </w:tc>
        <w:tc>
          <w:tcPr>
            <w:tcW w:w="6853" w:type="dxa"/>
            <w:tcBorders>
              <w:top w:val="single" w:color="000000" w:sz="4" w:space="0"/>
              <w:left w:val="single" w:color="000000" w:sz="4" w:space="0"/>
              <w:bottom w:val="single" w:color="000000" w:sz="4" w:space="0"/>
              <w:right w:val="single" w:color="000000" w:sz="4" w:space="0"/>
            </w:tcBorders>
          </w:tcPr>
          <w:p w14:paraId="522DC249">
            <w:pPr>
              <w:spacing w:after="0" w:line="240" w:lineRule="auto"/>
              <w:ind w:left="3"/>
            </w:pPr>
          </w:p>
        </w:tc>
      </w:tr>
      <w:tr w14:paraId="3A045968">
        <w:trPr>
          <w:trHeight w:val="2210" w:hRule="atLeast"/>
        </w:trPr>
        <w:tc>
          <w:tcPr>
            <w:tcW w:w="2897" w:type="dxa"/>
            <w:tcBorders>
              <w:top w:val="single" w:color="000000" w:sz="4" w:space="0"/>
              <w:left w:val="single" w:color="000000" w:sz="4" w:space="0"/>
              <w:bottom w:val="single" w:color="000000" w:sz="4" w:space="0"/>
              <w:right w:val="single" w:color="000000" w:sz="4" w:space="0"/>
            </w:tcBorders>
          </w:tcPr>
          <w:p w14:paraId="076DB8CA">
            <w:pPr>
              <w:spacing w:after="0" w:line="240" w:lineRule="auto"/>
            </w:pPr>
            <w:r>
              <w:rPr>
                <w:b/>
                <w:sz w:val="20"/>
              </w:rPr>
              <w:t xml:space="preserve">Contenuti di insegnamento (Programma) </w:t>
            </w:r>
          </w:p>
        </w:tc>
        <w:tc>
          <w:tcPr>
            <w:tcW w:w="6853" w:type="dxa"/>
            <w:tcBorders>
              <w:top w:val="single" w:color="000000" w:sz="4" w:space="0"/>
              <w:left w:val="single" w:color="000000" w:sz="4" w:space="0"/>
              <w:bottom w:val="single" w:color="000000" w:sz="4" w:space="0"/>
              <w:right w:val="single" w:color="000000" w:sz="4" w:space="0"/>
            </w:tcBorders>
          </w:tcPr>
          <w:p w14:paraId="69DD3BB9">
            <w:pPr>
              <w:numPr>
                <w:ilvl w:val="0"/>
                <w:numId w:val="0"/>
              </w:numPr>
              <w:spacing w:after="0" w:line="240" w:lineRule="auto"/>
              <w:ind w:right="9" w:rightChars="0"/>
              <w:rPr>
                <w:rFonts w:hint="default"/>
                <w:lang w:val="it-IT"/>
              </w:rPr>
            </w:pPr>
            <w:r>
              <w:rPr>
                <w:rFonts w:hint="default"/>
                <w:lang w:val="it-IT"/>
              </w:rPr>
              <w:t>1) L’evoluzione storica del sistema italiano di giustizia amministrativa;</w:t>
            </w:r>
          </w:p>
          <w:p w14:paraId="6140320F">
            <w:pPr>
              <w:numPr>
                <w:ilvl w:val="0"/>
                <w:numId w:val="0"/>
              </w:numPr>
              <w:spacing w:after="0" w:line="240" w:lineRule="auto"/>
              <w:ind w:right="9" w:rightChars="0"/>
              <w:rPr>
                <w:rFonts w:hint="default"/>
                <w:lang w:val="it-IT"/>
              </w:rPr>
            </w:pPr>
            <w:r>
              <w:rPr>
                <w:rFonts w:hint="default"/>
                <w:lang w:val="it-IT"/>
              </w:rPr>
              <w:t>2) I principi costituzionali in tema di tutela giurisdizionale nei confronti della</w:t>
            </w:r>
          </w:p>
          <w:p w14:paraId="7D7442C3">
            <w:pPr>
              <w:numPr>
                <w:ilvl w:val="0"/>
                <w:numId w:val="0"/>
              </w:numPr>
              <w:spacing w:after="0" w:line="240" w:lineRule="auto"/>
              <w:ind w:right="9" w:rightChars="0"/>
              <w:rPr>
                <w:rFonts w:hint="default"/>
                <w:lang w:val="it-IT"/>
              </w:rPr>
            </w:pPr>
            <w:r>
              <w:rPr>
                <w:rFonts w:hint="default"/>
                <w:lang w:val="it-IT"/>
              </w:rPr>
              <w:t>pubblica amministrazione</w:t>
            </w:r>
          </w:p>
          <w:p w14:paraId="5537605B">
            <w:pPr>
              <w:numPr>
                <w:ilvl w:val="0"/>
                <w:numId w:val="0"/>
              </w:numPr>
              <w:spacing w:after="0" w:line="240" w:lineRule="auto"/>
              <w:ind w:right="9" w:rightChars="0"/>
              <w:rPr>
                <w:rFonts w:hint="default"/>
                <w:lang w:val="it-IT"/>
              </w:rPr>
            </w:pPr>
            <w:r>
              <w:rPr>
                <w:rFonts w:hint="default"/>
                <w:lang w:val="it-IT"/>
              </w:rPr>
              <w:t>3) Interesse legittimo e diritto soggettivo</w:t>
            </w:r>
          </w:p>
          <w:p w14:paraId="68AE2208">
            <w:pPr>
              <w:numPr>
                <w:ilvl w:val="0"/>
                <w:numId w:val="0"/>
              </w:numPr>
              <w:spacing w:after="0" w:line="240" w:lineRule="auto"/>
              <w:ind w:right="9" w:rightChars="0"/>
              <w:rPr>
                <w:rFonts w:hint="default"/>
                <w:lang w:val="it-IT"/>
              </w:rPr>
            </w:pPr>
            <w:r>
              <w:rPr>
                <w:rFonts w:hint="default"/>
                <w:lang w:val="it-IT"/>
              </w:rPr>
              <w:t>4) Il riparto di giurisdizione; regolamento di giurisdizione e traslatio iudicii</w:t>
            </w:r>
          </w:p>
          <w:p w14:paraId="78E6C6CE">
            <w:pPr>
              <w:numPr>
                <w:ilvl w:val="0"/>
                <w:numId w:val="0"/>
              </w:numPr>
              <w:spacing w:after="0" w:line="240" w:lineRule="auto"/>
              <w:ind w:right="9" w:rightChars="0"/>
              <w:rPr>
                <w:rFonts w:hint="default"/>
                <w:lang w:val="it-IT"/>
              </w:rPr>
            </w:pPr>
            <w:r>
              <w:rPr>
                <w:rFonts w:hint="default"/>
                <w:lang w:val="it-IT"/>
              </w:rPr>
              <w:t>5) I poteri del giudice ordinario nei confronti della pubblica amministrazione;</w:t>
            </w:r>
          </w:p>
          <w:p w14:paraId="03E7A903">
            <w:pPr>
              <w:numPr>
                <w:ilvl w:val="0"/>
                <w:numId w:val="0"/>
              </w:numPr>
              <w:spacing w:after="0" w:line="240" w:lineRule="auto"/>
              <w:ind w:right="9" w:rightChars="0"/>
              <w:rPr>
                <w:rFonts w:hint="default"/>
                <w:lang w:val="it-IT"/>
              </w:rPr>
            </w:pPr>
            <w:r>
              <w:rPr>
                <w:rFonts w:hint="default"/>
                <w:lang w:val="it-IT"/>
              </w:rPr>
              <w:t>6) L&amp;#39;ambito della giurisdizione amministrativa e la competenza territoriale dei TAR;</w:t>
            </w:r>
          </w:p>
          <w:p w14:paraId="2E8AC4D5">
            <w:pPr>
              <w:numPr>
                <w:ilvl w:val="0"/>
                <w:numId w:val="0"/>
              </w:numPr>
              <w:spacing w:after="0" w:line="240" w:lineRule="auto"/>
              <w:ind w:right="9" w:rightChars="0"/>
              <w:rPr>
                <w:rFonts w:hint="default"/>
                <w:lang w:val="it-IT"/>
              </w:rPr>
            </w:pPr>
            <w:r>
              <w:rPr>
                <w:rFonts w:hint="default"/>
                <w:lang w:val="it-IT"/>
              </w:rPr>
              <w:t>7) Tipologie di giurisdizione</w:t>
            </w:r>
          </w:p>
          <w:p w14:paraId="295F8472">
            <w:pPr>
              <w:numPr>
                <w:ilvl w:val="0"/>
                <w:numId w:val="0"/>
              </w:numPr>
              <w:spacing w:after="0" w:line="240" w:lineRule="auto"/>
              <w:ind w:right="9" w:rightChars="0"/>
              <w:rPr>
                <w:rFonts w:hint="default"/>
                <w:lang w:val="it-IT"/>
              </w:rPr>
            </w:pPr>
            <w:r>
              <w:rPr>
                <w:rFonts w:hint="default"/>
                <w:lang w:val="it-IT"/>
              </w:rPr>
              <w:t>7) L&amp;#39;azione nel processo amministrativo e relative condizioni;</w:t>
            </w:r>
          </w:p>
          <w:p w14:paraId="5CF1F0A7">
            <w:pPr>
              <w:numPr>
                <w:ilvl w:val="0"/>
                <w:numId w:val="0"/>
              </w:numPr>
              <w:spacing w:after="0" w:line="240" w:lineRule="auto"/>
              <w:ind w:right="9" w:rightChars="0"/>
              <w:rPr>
                <w:rFonts w:hint="default"/>
                <w:lang w:val="it-IT"/>
              </w:rPr>
            </w:pPr>
            <w:r>
              <w:rPr>
                <w:rFonts w:hint="default"/>
                <w:lang w:val="it-IT"/>
              </w:rPr>
              <w:t>8) Lo svolgimento del processo;</w:t>
            </w:r>
          </w:p>
          <w:p w14:paraId="1E41F2A8">
            <w:pPr>
              <w:numPr>
                <w:ilvl w:val="0"/>
                <w:numId w:val="0"/>
              </w:numPr>
              <w:spacing w:after="0" w:line="240" w:lineRule="auto"/>
              <w:ind w:right="9" w:rightChars="0"/>
              <w:rPr>
                <w:rFonts w:hint="default"/>
                <w:lang w:val="it-IT"/>
              </w:rPr>
            </w:pPr>
            <w:r>
              <w:rPr>
                <w:rFonts w:hint="default"/>
                <w:lang w:val="it-IT"/>
              </w:rPr>
              <w:t>9) Il giudicato e il processo di ottemperanza;</w:t>
            </w:r>
          </w:p>
          <w:p w14:paraId="0A43E037">
            <w:pPr>
              <w:numPr>
                <w:ilvl w:val="0"/>
                <w:numId w:val="0"/>
              </w:numPr>
              <w:spacing w:after="0" w:line="240" w:lineRule="auto"/>
              <w:ind w:right="9" w:rightChars="0"/>
              <w:rPr>
                <w:rFonts w:hint="default"/>
                <w:lang w:val="it-IT"/>
              </w:rPr>
            </w:pPr>
            <w:r>
              <w:rPr>
                <w:rFonts w:hint="default"/>
                <w:lang w:val="it-IT"/>
              </w:rPr>
              <w:t>10) La tutela cautelare;</w:t>
            </w:r>
          </w:p>
          <w:p w14:paraId="7DA31C4D">
            <w:pPr>
              <w:numPr>
                <w:ilvl w:val="0"/>
                <w:numId w:val="0"/>
              </w:numPr>
              <w:spacing w:after="0" w:line="240" w:lineRule="auto"/>
              <w:ind w:right="9" w:rightChars="0"/>
              <w:rPr>
                <w:rFonts w:hint="default"/>
                <w:lang w:val="it-IT"/>
              </w:rPr>
            </w:pPr>
            <w:r>
              <w:rPr>
                <w:rFonts w:hint="default"/>
                <w:lang w:val="it-IT"/>
              </w:rPr>
              <w:t>11) I riti speciali (esclusi: giudizio per l’efficienza dell’amministrazione e rito elettorale)</w:t>
            </w:r>
          </w:p>
          <w:p w14:paraId="0E97DAB5">
            <w:pPr>
              <w:numPr>
                <w:ilvl w:val="0"/>
                <w:numId w:val="0"/>
              </w:numPr>
              <w:spacing w:after="0" w:line="240" w:lineRule="auto"/>
              <w:ind w:right="9" w:rightChars="0"/>
              <w:rPr>
                <w:rFonts w:hint="default"/>
                <w:lang w:val="it-IT"/>
              </w:rPr>
            </w:pPr>
            <w:r>
              <w:rPr>
                <w:rFonts w:hint="default"/>
                <w:lang w:val="it-IT"/>
              </w:rPr>
              <w:t>12) Impugnazioni</w:t>
            </w:r>
          </w:p>
          <w:p w14:paraId="1B2B7FC0">
            <w:pPr>
              <w:numPr>
                <w:ilvl w:val="0"/>
                <w:numId w:val="0"/>
              </w:numPr>
              <w:spacing w:after="0" w:line="240" w:lineRule="auto"/>
              <w:ind w:right="9" w:rightChars="0"/>
              <w:rPr>
                <w:rFonts w:hint="default"/>
                <w:lang w:val="it-IT"/>
              </w:rPr>
            </w:pPr>
            <w:r>
              <w:rPr>
                <w:rFonts w:hint="default"/>
                <w:lang w:val="it-IT"/>
              </w:rPr>
              <w:t>13) ricorsi amministrativi</w:t>
            </w:r>
          </w:p>
        </w:tc>
      </w:tr>
      <w:tr w14:paraId="14142719">
        <w:trPr>
          <w:trHeight w:val="497" w:hRule="atLeast"/>
        </w:trPr>
        <w:tc>
          <w:tcPr>
            <w:tcW w:w="2897" w:type="dxa"/>
            <w:tcBorders>
              <w:top w:val="single" w:color="000000" w:sz="4" w:space="0"/>
              <w:left w:val="single" w:color="000000" w:sz="4" w:space="0"/>
              <w:bottom w:val="single" w:color="000000" w:sz="4" w:space="0"/>
              <w:right w:val="single" w:color="000000" w:sz="4" w:space="0"/>
            </w:tcBorders>
          </w:tcPr>
          <w:p w14:paraId="53E6CF1C">
            <w:pPr>
              <w:spacing w:after="0" w:line="240" w:lineRule="auto"/>
            </w:pPr>
            <w:r>
              <w:rPr>
                <w:b/>
                <w:sz w:val="20"/>
              </w:rPr>
              <w:t xml:space="preserve">Testi di riferimento </w:t>
            </w:r>
          </w:p>
        </w:tc>
        <w:tc>
          <w:tcPr>
            <w:tcW w:w="6853" w:type="dxa"/>
            <w:tcBorders>
              <w:top w:val="single" w:color="000000" w:sz="4" w:space="0"/>
              <w:left w:val="single" w:color="000000" w:sz="4" w:space="0"/>
              <w:bottom w:val="single" w:color="000000" w:sz="4" w:space="0"/>
              <w:right w:val="single" w:color="000000" w:sz="4" w:space="0"/>
            </w:tcBorders>
          </w:tcPr>
          <w:p w14:paraId="242BAF71">
            <w:pPr>
              <w:numPr>
                <w:ilvl w:val="0"/>
                <w:numId w:val="0"/>
              </w:numPr>
              <w:spacing w:after="0" w:line="240" w:lineRule="auto"/>
              <w:rPr>
                <w:rFonts w:hint="default"/>
                <w:i w:val="0"/>
                <w:iCs/>
                <w:color w:val="000000" w:themeColor="text1"/>
                <w:lang w:val="it-IT"/>
                <w14:textFill>
                  <w14:solidFill>
                    <w14:schemeClr w14:val="tx1"/>
                  </w14:solidFill>
                </w14:textFill>
              </w:rPr>
            </w:pPr>
            <w:r>
              <w:rPr>
                <w:rFonts w:hint="default"/>
                <w:i w:val="0"/>
                <w:iCs/>
                <w:color w:val="000000" w:themeColor="text1"/>
                <w:lang w:val="it-IT"/>
                <w14:textFill>
                  <w14:solidFill>
                    <w14:schemeClr w14:val="tx1"/>
                  </w14:solidFill>
                </w14:textFill>
              </w:rPr>
              <w:t>Nazareno Saitta, Sistema di giustizia amministrativa, Napoli, ultima edizione</w:t>
            </w:r>
          </w:p>
          <w:p w14:paraId="52811DC0">
            <w:pPr>
              <w:numPr>
                <w:ilvl w:val="0"/>
                <w:numId w:val="0"/>
              </w:numPr>
              <w:spacing w:after="0" w:line="240" w:lineRule="auto"/>
              <w:rPr>
                <w:rFonts w:hint="default"/>
                <w:i w:val="0"/>
                <w:iCs/>
                <w:color w:val="000000" w:themeColor="text1"/>
                <w:lang w:val="it-IT"/>
                <w14:textFill>
                  <w14:solidFill>
                    <w14:schemeClr w14:val="tx1"/>
                  </w14:solidFill>
                </w14:textFill>
              </w:rPr>
            </w:pPr>
            <w:r>
              <w:rPr>
                <w:rFonts w:hint="default"/>
                <w:i w:val="0"/>
                <w:iCs/>
                <w:color w:val="000000" w:themeColor="text1"/>
                <w:lang w:val="it-IT"/>
                <w14:textFill>
                  <w14:solidFill>
                    <w14:schemeClr w14:val="tx1"/>
                  </w14:solidFill>
                </w14:textFill>
              </w:rPr>
              <w:t>Sono esclusi: Nella parte Seconda, Sezione I il capitolo III (astensione…etc), capitolo V (gli altri incidenti), capitolo VII (le ingiunzioni di pagamento);</w:t>
            </w:r>
          </w:p>
          <w:p w14:paraId="24A58A9B">
            <w:pPr>
              <w:numPr>
                <w:ilvl w:val="0"/>
                <w:numId w:val="0"/>
              </w:numPr>
              <w:spacing w:after="0" w:line="240" w:lineRule="auto"/>
              <w:rPr>
                <w:rFonts w:hint="default"/>
                <w:i w:val="0"/>
                <w:iCs/>
                <w:color w:val="000000" w:themeColor="text1"/>
                <w:lang w:val="it-IT"/>
                <w14:textFill>
                  <w14:solidFill>
                    <w14:schemeClr w14:val="tx1"/>
                  </w14:solidFill>
                </w14:textFill>
              </w:rPr>
            </w:pPr>
            <w:r>
              <w:rPr>
                <w:rFonts w:hint="default"/>
                <w:i w:val="0"/>
                <w:iCs/>
                <w:color w:val="000000" w:themeColor="text1"/>
                <w:lang w:val="it-IT"/>
                <w14:textFill>
                  <w14:solidFill>
                    <w14:schemeClr w14:val="tx1"/>
                  </w14:solidFill>
                </w14:textFill>
              </w:rPr>
              <w:t>capitolo XIII (la correzione delle sentenze); capitolo XIV (il processo</w:t>
            </w:r>
          </w:p>
          <w:p w14:paraId="2565DA5C">
            <w:pPr>
              <w:numPr>
                <w:ilvl w:val="0"/>
                <w:numId w:val="0"/>
              </w:numPr>
              <w:spacing w:after="0" w:line="240" w:lineRule="auto"/>
              <w:rPr>
                <w:rFonts w:hint="default"/>
                <w:i w:val="0"/>
                <w:iCs/>
                <w:color w:val="000000" w:themeColor="text1"/>
                <w:lang w:val="it-IT"/>
                <w14:textFill>
                  <w14:solidFill>
                    <w14:schemeClr w14:val="tx1"/>
                  </w14:solidFill>
                </w14:textFill>
              </w:rPr>
            </w:pPr>
            <w:r>
              <w:rPr>
                <w:rFonts w:hint="default"/>
                <w:i w:val="0"/>
                <w:iCs/>
                <w:color w:val="000000" w:themeColor="text1"/>
                <w:lang w:val="it-IT"/>
                <w14:textFill>
                  <w14:solidFill>
                    <w14:schemeClr w14:val="tx1"/>
                  </w14:solidFill>
                </w14:textFill>
              </w:rPr>
              <w:t>amministrativo telematico); capitolo XV (pandemia e legislazione)</w:t>
            </w:r>
          </w:p>
          <w:p w14:paraId="31533BD6">
            <w:pPr>
              <w:numPr>
                <w:ilvl w:val="0"/>
                <w:numId w:val="0"/>
              </w:numPr>
              <w:spacing w:after="0" w:line="240" w:lineRule="auto"/>
              <w:rPr>
                <w:rFonts w:hint="default"/>
                <w:i w:val="0"/>
                <w:iCs/>
                <w:color w:val="000000" w:themeColor="text1"/>
                <w:lang w:val="it-IT"/>
                <w14:textFill>
                  <w14:solidFill>
                    <w14:schemeClr w14:val="tx1"/>
                  </w14:solidFill>
                </w14:textFill>
              </w:rPr>
            </w:pPr>
          </w:p>
          <w:p w14:paraId="3F8E45DF">
            <w:pPr>
              <w:numPr>
                <w:ilvl w:val="0"/>
                <w:numId w:val="0"/>
              </w:numPr>
              <w:spacing w:after="0" w:line="240" w:lineRule="auto"/>
              <w:rPr>
                <w:rFonts w:hint="default"/>
                <w:i w:val="0"/>
                <w:iCs/>
                <w:color w:val="000000" w:themeColor="text1"/>
                <w:lang w:val="it-IT"/>
                <w14:textFill>
                  <w14:solidFill>
                    <w14:schemeClr w14:val="tx1"/>
                  </w14:solidFill>
                </w14:textFill>
              </w:rPr>
            </w:pPr>
            <w:r>
              <w:rPr>
                <w:rFonts w:hint="default"/>
                <w:i w:val="0"/>
                <w:iCs/>
                <w:color w:val="000000" w:themeColor="text1"/>
                <w:lang w:val="it-IT"/>
                <w14:textFill>
                  <w14:solidFill>
                    <w14:schemeClr w14:val="tx1"/>
                  </w14:solidFill>
                </w14:textFill>
              </w:rPr>
              <w:t>Travi, Lezioni di giustizia amministrativa, Giappichelli, ultima edizione</w:t>
            </w:r>
          </w:p>
          <w:p w14:paraId="2701EA44">
            <w:pPr>
              <w:numPr>
                <w:ilvl w:val="0"/>
                <w:numId w:val="0"/>
              </w:numPr>
              <w:spacing w:after="0" w:line="240" w:lineRule="auto"/>
              <w:rPr>
                <w:rFonts w:hint="default"/>
                <w:i w:val="0"/>
                <w:iCs/>
                <w:color w:val="000000" w:themeColor="text1"/>
                <w:lang w:val="it-IT"/>
                <w14:textFill>
                  <w14:solidFill>
                    <w14:schemeClr w14:val="tx1"/>
                  </w14:solidFill>
                </w14:textFill>
              </w:rPr>
            </w:pPr>
            <w:r>
              <w:rPr>
                <w:rFonts w:hint="default"/>
                <w:i w:val="0"/>
                <w:iCs/>
                <w:color w:val="000000" w:themeColor="text1"/>
                <w:lang w:val="it-IT"/>
                <w14:textFill>
                  <w14:solidFill>
                    <w14:schemeClr w14:val="tx1"/>
                  </w14:solidFill>
                </w14:textFill>
              </w:rPr>
              <w:t xml:space="preserve">Sono esclusi: </w:t>
            </w:r>
          </w:p>
          <w:p w14:paraId="5A9297CE">
            <w:pPr>
              <w:numPr>
                <w:ilvl w:val="0"/>
                <w:numId w:val="0"/>
              </w:numPr>
              <w:spacing w:after="0" w:line="240" w:lineRule="auto"/>
              <w:rPr>
                <w:rFonts w:hint="default"/>
                <w:i w:val="0"/>
                <w:iCs/>
                <w:color w:val="000000" w:themeColor="text1"/>
                <w:lang w:val="it-IT"/>
                <w14:textFill>
                  <w14:solidFill>
                    <w14:schemeClr w14:val="tx1"/>
                  </w14:solidFill>
                </w14:textFill>
              </w:rPr>
            </w:pPr>
            <w:r>
              <w:rPr>
                <w:rFonts w:hint="default"/>
                <w:i w:val="0"/>
                <w:iCs/>
                <w:color w:val="000000" w:themeColor="text1"/>
                <w:lang w:val="it-IT"/>
                <w14:textFill>
                  <w14:solidFill>
                    <w14:schemeClr w14:val="tx1"/>
                  </w14:solidFill>
                </w14:textFill>
              </w:rPr>
              <w:t>nel capitolo XIV, i parr. 4, 7 e 8 (decreto ingiuntivo, contenzioso elettorale e giudizio per l’efficienza dell’amministrazione);</w:t>
            </w:r>
          </w:p>
          <w:p w14:paraId="5CC61FDF">
            <w:pPr>
              <w:numPr>
                <w:ilvl w:val="0"/>
                <w:numId w:val="0"/>
              </w:numPr>
              <w:spacing w:after="0" w:line="240" w:lineRule="auto"/>
              <w:rPr>
                <w:rFonts w:hint="default"/>
                <w:i w:val="0"/>
                <w:iCs/>
                <w:color w:val="000000" w:themeColor="text1"/>
                <w:lang w:val="it-IT"/>
                <w14:textFill>
                  <w14:solidFill>
                    <w14:schemeClr w14:val="tx1"/>
                  </w14:solidFill>
                </w14:textFill>
              </w:rPr>
            </w:pPr>
            <w:r>
              <w:rPr>
                <w:rFonts w:hint="default"/>
                <w:i w:val="0"/>
                <w:iCs/>
                <w:color w:val="000000" w:themeColor="text1"/>
                <w:lang w:val="it-IT"/>
                <w14:textFill>
                  <w14:solidFill>
                    <w14:schemeClr w14:val="tx1"/>
                  </w14:solidFill>
                </w14:textFill>
              </w:rPr>
              <w:t>nel capitolo XIII, i parr. 4, 7 e 8;</w:t>
            </w:r>
          </w:p>
          <w:p w14:paraId="7F1707F4">
            <w:pPr>
              <w:numPr>
                <w:ilvl w:val="0"/>
                <w:numId w:val="0"/>
              </w:numPr>
              <w:spacing w:after="0" w:line="240" w:lineRule="auto"/>
              <w:rPr>
                <w:rFonts w:hint="default"/>
                <w:i w:val="0"/>
                <w:iCs/>
                <w:color w:val="000000" w:themeColor="text1"/>
                <w:lang w:val="it-IT"/>
                <w14:textFill>
                  <w14:solidFill>
                    <w14:schemeClr w14:val="tx1"/>
                  </w14:solidFill>
                </w14:textFill>
              </w:rPr>
            </w:pPr>
            <w:r>
              <w:rPr>
                <w:rFonts w:hint="default"/>
                <w:i w:val="0"/>
                <w:iCs/>
                <w:color w:val="000000" w:themeColor="text1"/>
                <w:lang w:val="it-IT"/>
                <w14:textFill>
                  <w14:solidFill>
                    <w14:schemeClr w14:val="tx1"/>
                  </w14:solidFill>
                </w14:textFill>
              </w:rPr>
              <w:t>l’intero capitolo XIV.</w:t>
            </w:r>
          </w:p>
          <w:p w14:paraId="1046F76B">
            <w:pPr>
              <w:numPr>
                <w:ilvl w:val="0"/>
                <w:numId w:val="0"/>
              </w:numPr>
              <w:spacing w:after="0" w:line="240" w:lineRule="auto"/>
              <w:rPr>
                <w:rFonts w:hint="default"/>
                <w:i w:val="0"/>
                <w:iCs/>
                <w:color w:val="000000" w:themeColor="text1"/>
                <w:lang w:val="it-IT"/>
                <w14:textFill>
                  <w14:solidFill>
                    <w14:schemeClr w14:val="tx1"/>
                  </w14:solidFill>
                </w14:textFill>
              </w:rPr>
            </w:pPr>
          </w:p>
          <w:p w14:paraId="02E851D9">
            <w:pPr>
              <w:numPr>
                <w:ilvl w:val="0"/>
                <w:numId w:val="0"/>
              </w:numPr>
              <w:spacing w:after="0" w:line="240" w:lineRule="auto"/>
              <w:rPr>
                <w:rFonts w:hint="default"/>
                <w:i w:val="0"/>
                <w:iCs/>
                <w:color w:val="000000" w:themeColor="text1"/>
                <w:lang w:val="it-IT"/>
                <w14:textFill>
                  <w14:solidFill>
                    <w14:schemeClr w14:val="tx1"/>
                  </w14:solidFill>
                </w14:textFill>
              </w:rPr>
            </w:pPr>
            <w:r>
              <w:rPr>
                <w:rFonts w:hint="default"/>
                <w:i w:val="0"/>
                <w:iCs/>
                <w:color w:val="000000" w:themeColor="text1"/>
                <w:lang w:val="it-IT"/>
                <w14:textFill>
                  <w14:solidFill>
                    <w14:schemeClr w14:val="tx1"/>
                  </w14:solidFill>
                </w14:textFill>
              </w:rPr>
              <w:t>NB: per quanti devono sostenere l’esame da 6 CFU sono esclusi anche I ricorsi amministrativi</w:t>
            </w:r>
          </w:p>
        </w:tc>
      </w:tr>
      <w:tr w14:paraId="07118167">
        <w:trPr>
          <w:trHeight w:val="499" w:hRule="atLeast"/>
        </w:trPr>
        <w:tc>
          <w:tcPr>
            <w:tcW w:w="2897" w:type="dxa"/>
            <w:tcBorders>
              <w:top w:val="single" w:color="000000" w:sz="4" w:space="0"/>
              <w:left w:val="single" w:color="000000" w:sz="4" w:space="0"/>
              <w:bottom w:val="single" w:color="000000" w:sz="4" w:space="0"/>
              <w:right w:val="single" w:color="000000" w:sz="4" w:space="0"/>
            </w:tcBorders>
          </w:tcPr>
          <w:p w14:paraId="642C952A">
            <w:pPr>
              <w:spacing w:after="0" w:line="240" w:lineRule="auto"/>
            </w:pPr>
            <w:r>
              <w:rPr>
                <w:b/>
                <w:sz w:val="20"/>
              </w:rPr>
              <w:t xml:space="preserve">Note ai testi di riferimento </w:t>
            </w:r>
          </w:p>
        </w:tc>
        <w:tc>
          <w:tcPr>
            <w:tcW w:w="6853" w:type="dxa"/>
            <w:tcBorders>
              <w:top w:val="single" w:color="000000" w:sz="4" w:space="0"/>
              <w:left w:val="single" w:color="000000" w:sz="4" w:space="0"/>
              <w:bottom w:val="single" w:color="000000" w:sz="4" w:space="0"/>
              <w:right w:val="single" w:color="000000" w:sz="4" w:space="0"/>
            </w:tcBorders>
          </w:tcPr>
          <w:p w14:paraId="1D63571C">
            <w:pPr>
              <w:spacing w:after="0" w:line="240" w:lineRule="auto"/>
              <w:ind w:left="3"/>
              <w:rPr>
                <w:rFonts w:hint="default"/>
                <w:i w:val="0"/>
                <w:iCs/>
                <w:color w:val="000000" w:themeColor="text1"/>
                <w:lang w:val="it-IT"/>
                <w14:textFill>
                  <w14:solidFill>
                    <w14:schemeClr w14:val="tx1"/>
                  </w14:solidFill>
                </w14:textFill>
              </w:rPr>
            </w:pPr>
            <w:r>
              <w:rPr>
                <w:rFonts w:hint="default"/>
                <w:i w:val="0"/>
                <w:iCs/>
                <w:color w:val="000000" w:themeColor="text1"/>
                <w:sz w:val="20"/>
                <w:lang w:val="it-IT"/>
                <w14:textFill>
                  <w14:solidFill>
                    <w14:schemeClr w14:val="tx1"/>
                  </w14:solidFill>
                </w14:textFill>
              </w:rPr>
              <w:t>----</w:t>
            </w:r>
          </w:p>
        </w:tc>
      </w:tr>
      <w:tr w14:paraId="17D390DF">
        <w:trPr>
          <w:trHeight w:val="743" w:hRule="atLeast"/>
        </w:trPr>
        <w:tc>
          <w:tcPr>
            <w:tcW w:w="2897" w:type="dxa"/>
            <w:tcBorders>
              <w:top w:val="single" w:color="000000" w:sz="4" w:space="0"/>
              <w:left w:val="single" w:color="000000" w:sz="4" w:space="0"/>
              <w:bottom w:val="single" w:color="000000" w:sz="4" w:space="0"/>
              <w:right w:val="single" w:color="000000" w:sz="4" w:space="0"/>
            </w:tcBorders>
          </w:tcPr>
          <w:p w14:paraId="459DF0AF">
            <w:pPr>
              <w:spacing w:after="0" w:line="240" w:lineRule="auto"/>
            </w:pPr>
            <w:r>
              <w:rPr>
                <w:b/>
                <w:sz w:val="20"/>
              </w:rPr>
              <w:t xml:space="preserve">Materiali didattici </w:t>
            </w:r>
          </w:p>
        </w:tc>
        <w:tc>
          <w:tcPr>
            <w:tcW w:w="6853" w:type="dxa"/>
            <w:tcBorders>
              <w:top w:val="single" w:color="000000" w:sz="4" w:space="0"/>
              <w:left w:val="single" w:color="000000" w:sz="4" w:space="0"/>
              <w:bottom w:val="single" w:color="000000" w:sz="4" w:space="0"/>
              <w:right w:val="single" w:color="000000" w:sz="4" w:space="0"/>
            </w:tcBorders>
          </w:tcPr>
          <w:p w14:paraId="5727401E">
            <w:pPr>
              <w:spacing w:after="0" w:line="240" w:lineRule="auto"/>
              <w:ind w:left="3" w:right="71"/>
              <w:rPr>
                <w:rFonts w:hint="default"/>
                <w:i w:val="0"/>
                <w:iCs/>
                <w:color w:val="000000" w:themeColor="text1"/>
                <w:lang w:val="it-IT"/>
                <w14:textFill>
                  <w14:solidFill>
                    <w14:schemeClr w14:val="tx1"/>
                  </w14:solidFill>
                </w14:textFill>
              </w:rPr>
            </w:pPr>
            <w:r>
              <w:rPr>
                <w:rFonts w:hint="default"/>
                <w:i w:val="0"/>
                <w:iCs/>
                <w:color w:val="000000" w:themeColor="text1"/>
                <w:sz w:val="20"/>
                <w:lang w:val="it-IT"/>
                <w14:textFill>
                  <w14:solidFill>
                    <w14:schemeClr w14:val="tx1"/>
                  </w14:solidFill>
                </w14:textFill>
              </w:rPr>
              <w:t>---</w:t>
            </w:r>
          </w:p>
        </w:tc>
      </w:tr>
    </w:tbl>
    <w:p w14:paraId="2A6989EA">
      <w:pPr>
        <w:spacing w:after="0"/>
        <w:jc w:val="both"/>
      </w:pPr>
      <w:r>
        <w:rPr>
          <w:sz w:val="20"/>
        </w:rPr>
        <w:t xml:space="preserve"> </w:t>
      </w:r>
      <w:r>
        <w:rPr>
          <w:sz w:val="20"/>
        </w:rPr>
        <w:tab/>
      </w:r>
      <w:r>
        <w:rPr>
          <w:sz w:val="20"/>
        </w:rPr>
        <w:t xml:space="preserve"> </w:t>
      </w:r>
    </w:p>
    <w:tbl>
      <w:tblPr>
        <w:tblStyle w:val="7"/>
        <w:tblW w:w="9751" w:type="dxa"/>
        <w:tblInd w:w="-108" w:type="dxa"/>
        <w:tblLayout w:type="autofit"/>
        <w:tblCellMar>
          <w:top w:w="0" w:type="dxa"/>
          <w:left w:w="106" w:type="dxa"/>
          <w:bottom w:w="0" w:type="dxa"/>
          <w:right w:w="70" w:type="dxa"/>
        </w:tblCellMar>
      </w:tblPr>
      <w:tblGrid>
        <w:gridCol w:w="2"/>
        <w:gridCol w:w="2897"/>
        <w:gridCol w:w="6852"/>
      </w:tblGrid>
      <w:tr w14:paraId="2CAFB641">
        <w:trPr>
          <w:gridBefore w:val="1"/>
          <w:wBefore w:w="2" w:type="dxa"/>
          <w:trHeight w:val="303" w:hRule="atLeast"/>
        </w:trPr>
        <w:tc>
          <w:tcPr>
            <w:tcW w:w="2897" w:type="dxa"/>
            <w:tcBorders>
              <w:top w:val="single" w:color="000000" w:sz="4" w:space="0"/>
              <w:left w:val="single" w:color="000000" w:sz="4" w:space="0"/>
              <w:bottom w:val="single" w:color="000000" w:sz="4" w:space="0"/>
              <w:right w:val="single" w:color="000000" w:sz="4" w:space="0"/>
            </w:tcBorders>
            <w:shd w:val="clear" w:color="auto" w:fill="B2A1C7"/>
          </w:tcPr>
          <w:p w14:paraId="2DDC93C0">
            <w:pPr>
              <w:spacing w:after="0" w:line="240" w:lineRule="auto"/>
            </w:pPr>
            <w:r>
              <w:rPr>
                <w:rFonts w:ascii="Gill Sans MT" w:hAnsi="Gill Sans MT" w:eastAsia="Gill Sans MT" w:cs="Gill Sans MT"/>
                <w:b/>
              </w:rPr>
              <w:t xml:space="preserve">Valutazione  </w:t>
            </w:r>
          </w:p>
        </w:tc>
        <w:tc>
          <w:tcPr>
            <w:tcW w:w="6852" w:type="dxa"/>
            <w:tcBorders>
              <w:top w:val="single" w:color="000000" w:sz="4" w:space="0"/>
              <w:left w:val="single" w:color="000000" w:sz="4" w:space="0"/>
              <w:bottom w:val="single" w:color="000000" w:sz="4" w:space="0"/>
              <w:right w:val="single" w:color="000000" w:sz="4" w:space="0"/>
            </w:tcBorders>
          </w:tcPr>
          <w:p w14:paraId="021CFA01">
            <w:pPr>
              <w:spacing w:after="0" w:line="240" w:lineRule="auto"/>
              <w:ind w:left="3"/>
              <w:rPr>
                <w:rFonts w:hint="default"/>
                <w:lang w:val="it-IT"/>
              </w:rPr>
            </w:pPr>
            <w:r>
              <w:rPr>
                <w:color w:val="FF0000"/>
                <w:sz w:val="20"/>
              </w:rPr>
              <w:t xml:space="preserve"> </w:t>
            </w:r>
            <w:r>
              <w:rPr>
                <w:rFonts w:hint="default"/>
                <w:color w:val="000000" w:themeColor="text1"/>
                <w:sz w:val="20"/>
                <w:lang w:val="it-IT"/>
                <w14:textFill>
                  <w14:solidFill>
                    <w14:schemeClr w14:val="tx1"/>
                  </w14:solidFill>
                </w14:textFill>
              </w:rPr>
              <w:t>Esame di profitto in forma orale</w:t>
            </w:r>
          </w:p>
        </w:tc>
      </w:tr>
      <w:tr w14:paraId="5B44E925">
        <w:tblPrEx>
          <w:tblCellMar>
            <w:top w:w="0" w:type="dxa"/>
            <w:left w:w="106" w:type="dxa"/>
            <w:bottom w:w="0" w:type="dxa"/>
            <w:right w:w="0" w:type="dxa"/>
          </w:tblCellMar>
        </w:tblPrEx>
        <w:trPr>
          <w:trHeight w:val="4458" w:hRule="atLeast"/>
        </w:trPr>
        <w:tc>
          <w:tcPr>
            <w:tcW w:w="2899" w:type="dxa"/>
            <w:gridSpan w:val="2"/>
            <w:tcBorders>
              <w:top w:val="single" w:color="000000" w:sz="4" w:space="0"/>
              <w:left w:val="single" w:color="000000" w:sz="4" w:space="0"/>
              <w:bottom w:val="single" w:color="000000" w:sz="4" w:space="0"/>
              <w:right w:val="single" w:color="000000" w:sz="4" w:space="0"/>
            </w:tcBorders>
          </w:tcPr>
          <w:p w14:paraId="206AB627">
            <w:pPr>
              <w:spacing w:after="0" w:line="240" w:lineRule="auto"/>
            </w:pPr>
            <w:r>
              <w:rPr>
                <w:sz w:val="20"/>
              </w:rPr>
              <w:t xml:space="preserve">Criteri di valutazione  </w:t>
            </w:r>
          </w:p>
          <w:p w14:paraId="38DABEC6">
            <w:pPr>
              <w:spacing w:after="0" w:line="240" w:lineRule="auto"/>
            </w:pPr>
            <w:r>
              <w:rPr>
                <w:sz w:val="20"/>
              </w:rPr>
              <w:t xml:space="preserve"> </w:t>
            </w:r>
          </w:p>
        </w:tc>
        <w:tc>
          <w:tcPr>
            <w:tcW w:w="6852" w:type="dxa"/>
            <w:tcBorders>
              <w:top w:val="single" w:color="000000" w:sz="4" w:space="0"/>
              <w:left w:val="single" w:color="000000" w:sz="4" w:space="0"/>
              <w:bottom w:val="single" w:color="000000" w:sz="4" w:space="0"/>
              <w:right w:val="single" w:color="000000" w:sz="4" w:space="0"/>
            </w:tcBorders>
          </w:tcPr>
          <w:p w14:paraId="3AD58C25">
            <w:pPr>
              <w:spacing w:after="57" w:line="248" w:lineRule="auto"/>
              <w:ind w:right="48"/>
              <w:jc w:val="both"/>
            </w:pPr>
            <w:r>
              <w:rPr>
                <w:i/>
                <w:color w:val="FF0000"/>
                <w:sz w:val="20"/>
              </w:rPr>
              <w:t xml:space="preserve"> </w:t>
            </w:r>
          </w:p>
          <w:p w14:paraId="5E576ADC">
            <w:pPr>
              <w:numPr>
                <w:ilvl w:val="0"/>
                <w:numId w:val="0"/>
              </w:numPr>
              <w:spacing w:after="56" w:line="255" w:lineRule="auto"/>
              <w:ind w:leftChars="0" w:right="4288" w:rightChars="0"/>
              <w:rPr>
                <w:rFonts w:hint="default"/>
                <w:lang w:val="it-IT"/>
              </w:rPr>
            </w:pPr>
            <w:r>
              <w:rPr>
                <w:i/>
                <w:sz w:val="20"/>
              </w:rPr>
              <w:t>Conoscenza e capacità di comprensione:</w:t>
            </w:r>
            <w:r>
              <w:rPr>
                <w:rFonts w:hint="default"/>
                <w:i/>
                <w:sz w:val="20"/>
                <w:lang w:val="it-IT"/>
              </w:rPr>
              <w:t>Saper illustrare il contenuto dei principali istituti</w:t>
            </w:r>
          </w:p>
          <w:p w14:paraId="2D6E3598">
            <w:pPr>
              <w:numPr>
                <w:ilvl w:val="0"/>
                <w:numId w:val="0"/>
              </w:numPr>
              <w:spacing w:after="56" w:line="255" w:lineRule="auto"/>
              <w:ind w:leftChars="0" w:right="4288" w:rightChars="0"/>
            </w:pPr>
            <w:r>
              <w:rPr>
                <w:rFonts w:ascii="Arial" w:hAnsi="Arial" w:eastAsia="Arial" w:cs="Arial"/>
                <w:sz w:val="20"/>
              </w:rPr>
              <w:tab/>
            </w:r>
            <w:r>
              <w:rPr>
                <w:sz w:val="20"/>
              </w:rPr>
              <w:t xml:space="preserve"> </w:t>
            </w:r>
          </w:p>
          <w:p w14:paraId="780ACD00">
            <w:pPr>
              <w:numPr>
                <w:ilvl w:val="0"/>
                <w:numId w:val="0"/>
              </w:numPr>
              <w:spacing w:after="54" w:line="255" w:lineRule="auto"/>
              <w:ind w:leftChars="0" w:right="4288" w:rightChars="0"/>
            </w:pPr>
            <w:r>
              <w:rPr>
                <w:i/>
                <w:sz w:val="20"/>
              </w:rPr>
              <w:t xml:space="preserve">Conoscenza e capacità di comprensione applicate: </w:t>
            </w:r>
            <w:r>
              <w:rPr>
                <w:rFonts w:hint="default"/>
                <w:i/>
                <w:sz w:val="20"/>
                <w:lang w:val="it-IT"/>
              </w:rPr>
              <w:t>conoscenza del quadro normativo e comprensione dei relativi contenuti</w:t>
            </w:r>
            <w:bookmarkStart w:id="0" w:name="_GoBack"/>
            <w:bookmarkEnd w:id="0"/>
            <w:r>
              <w:rPr>
                <w:rFonts w:ascii="Arial" w:hAnsi="Arial" w:eastAsia="Arial" w:cs="Arial"/>
                <w:sz w:val="20"/>
              </w:rPr>
              <w:tab/>
            </w:r>
            <w:r>
              <w:rPr>
                <w:sz w:val="20"/>
              </w:rPr>
              <w:t xml:space="preserve"> </w:t>
            </w:r>
          </w:p>
          <w:p w14:paraId="169B34CA">
            <w:pPr>
              <w:numPr>
                <w:ilvl w:val="0"/>
                <w:numId w:val="0"/>
              </w:numPr>
              <w:spacing w:after="0" w:line="240" w:lineRule="auto"/>
              <w:ind w:leftChars="0" w:right="4288" w:rightChars="0"/>
            </w:pPr>
          </w:p>
        </w:tc>
      </w:tr>
      <w:tr w14:paraId="6148CD39">
        <w:tblPrEx>
          <w:tblCellMar>
            <w:top w:w="0" w:type="dxa"/>
            <w:left w:w="106" w:type="dxa"/>
            <w:bottom w:w="0" w:type="dxa"/>
            <w:right w:w="0" w:type="dxa"/>
          </w:tblCellMar>
        </w:tblPrEx>
        <w:trPr>
          <w:trHeight w:val="3184" w:hRule="atLeast"/>
        </w:trPr>
        <w:tc>
          <w:tcPr>
            <w:tcW w:w="2899" w:type="dxa"/>
            <w:gridSpan w:val="2"/>
            <w:tcBorders>
              <w:top w:val="single" w:color="000000" w:sz="4" w:space="0"/>
              <w:left w:val="single" w:color="000000" w:sz="4" w:space="0"/>
              <w:bottom w:val="single" w:color="000000" w:sz="4" w:space="0"/>
              <w:right w:val="single" w:color="000000" w:sz="4" w:space="0"/>
            </w:tcBorders>
          </w:tcPr>
          <w:p w14:paraId="7DB12061">
            <w:pPr>
              <w:spacing w:after="0" w:line="240" w:lineRule="auto"/>
            </w:pPr>
            <w:r>
              <w:rPr>
                <w:sz w:val="20"/>
              </w:rPr>
              <w:t xml:space="preserve">Criteri di misurazione dell'apprendimento e di attribuzione del voto finale </w:t>
            </w:r>
          </w:p>
        </w:tc>
        <w:tc>
          <w:tcPr>
            <w:tcW w:w="6852" w:type="dxa"/>
            <w:tcBorders>
              <w:top w:val="single" w:color="000000" w:sz="4" w:space="0"/>
              <w:left w:val="single" w:color="000000" w:sz="4" w:space="0"/>
              <w:bottom w:val="single" w:color="000000" w:sz="4" w:space="0"/>
              <w:right w:val="single" w:color="000000" w:sz="4" w:space="0"/>
            </w:tcBorders>
          </w:tcPr>
          <w:p w14:paraId="795CA578">
            <w:pPr>
              <w:spacing w:after="0" w:line="240" w:lineRule="auto"/>
              <w:ind w:right="169"/>
              <w:jc w:val="both"/>
              <w:rPr>
                <w:i w:val="0"/>
                <w:iCs/>
                <w:color w:val="000000" w:themeColor="text1"/>
                <w:sz w:val="20"/>
                <w14:textFill>
                  <w14:solidFill>
                    <w14:schemeClr w14:val="tx1"/>
                  </w14:solidFill>
                </w14:textFill>
              </w:rPr>
            </w:pPr>
            <w:r>
              <w:rPr>
                <w:i w:val="0"/>
                <w:iCs/>
                <w:color w:val="000000" w:themeColor="text1"/>
                <w:sz w:val="20"/>
                <w14:textFill>
                  <w14:solidFill>
                    <w14:schemeClr w14:val="tx1"/>
                  </w14:solidFill>
                </w14:textFill>
              </w:rPr>
              <w:t>Il  voto  finale  è attribuito in trentesimi. L’esame si intende superato quando il voto è maggiore o uguale a 18</w:t>
            </w:r>
          </w:p>
          <w:p w14:paraId="0F3437AE">
            <w:pPr>
              <w:spacing w:after="0" w:line="240" w:lineRule="auto"/>
              <w:ind w:right="169"/>
              <w:jc w:val="both"/>
            </w:pPr>
          </w:p>
        </w:tc>
      </w:tr>
      <w:tr w14:paraId="73E2C343">
        <w:tblPrEx>
          <w:tblCellMar>
            <w:top w:w="0" w:type="dxa"/>
            <w:left w:w="106" w:type="dxa"/>
            <w:bottom w:w="0" w:type="dxa"/>
            <w:right w:w="0" w:type="dxa"/>
          </w:tblCellMar>
        </w:tblPrEx>
        <w:trPr>
          <w:trHeight w:val="255" w:hRule="atLeast"/>
        </w:trPr>
        <w:tc>
          <w:tcPr>
            <w:tcW w:w="2899" w:type="dxa"/>
            <w:gridSpan w:val="2"/>
            <w:tcBorders>
              <w:top w:val="single" w:color="000000" w:sz="4" w:space="0"/>
              <w:left w:val="single" w:color="000000" w:sz="4" w:space="0"/>
              <w:bottom w:val="single" w:color="000000" w:sz="4" w:space="0"/>
              <w:right w:val="single" w:color="000000" w:sz="4" w:space="0"/>
            </w:tcBorders>
          </w:tcPr>
          <w:p w14:paraId="40F5FAB2">
            <w:pPr>
              <w:spacing w:after="0" w:line="240" w:lineRule="auto"/>
            </w:pPr>
          </w:p>
        </w:tc>
        <w:tc>
          <w:tcPr>
            <w:tcW w:w="6852" w:type="dxa"/>
            <w:tcBorders>
              <w:top w:val="single" w:color="000000" w:sz="4" w:space="0"/>
              <w:left w:val="single" w:color="000000" w:sz="4" w:space="0"/>
              <w:bottom w:val="single" w:color="000000" w:sz="4" w:space="0"/>
              <w:right w:val="single" w:color="000000" w:sz="4" w:space="0"/>
            </w:tcBorders>
          </w:tcPr>
          <w:p w14:paraId="379F4339">
            <w:pPr>
              <w:spacing w:after="0" w:line="240" w:lineRule="auto"/>
              <w:ind w:left="3"/>
            </w:pPr>
            <w:r>
              <w:rPr>
                <w:i/>
                <w:color w:val="FF0000"/>
                <w:sz w:val="20"/>
              </w:rPr>
              <w:t xml:space="preserve"> </w:t>
            </w:r>
          </w:p>
        </w:tc>
      </w:tr>
      <w:tr w14:paraId="343B6A17">
        <w:tblPrEx>
          <w:tblCellMar>
            <w:top w:w="0" w:type="dxa"/>
            <w:left w:w="106" w:type="dxa"/>
            <w:bottom w:w="0" w:type="dxa"/>
            <w:right w:w="0" w:type="dxa"/>
          </w:tblCellMar>
        </w:tblPrEx>
        <w:trPr>
          <w:trHeight w:val="301" w:hRule="atLeast"/>
        </w:trPr>
        <w:tc>
          <w:tcPr>
            <w:tcW w:w="2899" w:type="dxa"/>
            <w:gridSpan w:val="2"/>
            <w:tcBorders>
              <w:top w:val="single" w:color="000000" w:sz="4" w:space="0"/>
              <w:left w:val="single" w:color="000000" w:sz="4" w:space="0"/>
              <w:bottom w:val="single" w:color="000000" w:sz="4" w:space="0"/>
              <w:right w:val="single" w:color="000000" w:sz="4" w:space="0"/>
            </w:tcBorders>
            <w:shd w:val="clear" w:color="auto" w:fill="B2A1C7"/>
          </w:tcPr>
          <w:p w14:paraId="5D69CE36">
            <w:pPr>
              <w:spacing w:after="0" w:line="240" w:lineRule="auto"/>
            </w:pPr>
            <w:r>
              <w:rPr>
                <w:rFonts w:ascii="Gill Sans MT" w:hAnsi="Gill Sans MT" w:eastAsia="Gill Sans MT" w:cs="Gill Sans MT"/>
                <w:b/>
              </w:rPr>
              <w:t xml:space="preserve">Altro  </w:t>
            </w:r>
          </w:p>
        </w:tc>
        <w:tc>
          <w:tcPr>
            <w:tcW w:w="6852" w:type="dxa"/>
            <w:tcBorders>
              <w:top w:val="single" w:color="000000" w:sz="4" w:space="0"/>
              <w:left w:val="single" w:color="000000" w:sz="4" w:space="0"/>
              <w:bottom w:val="single" w:color="000000" w:sz="4" w:space="0"/>
              <w:right w:val="single" w:color="000000" w:sz="4" w:space="0"/>
            </w:tcBorders>
          </w:tcPr>
          <w:p w14:paraId="3F18C49C">
            <w:pPr>
              <w:spacing w:after="0" w:line="240" w:lineRule="auto"/>
              <w:ind w:left="3"/>
            </w:pPr>
            <w:r>
              <w:rPr>
                <w:color w:val="FF0000"/>
                <w:sz w:val="20"/>
              </w:rPr>
              <w:t xml:space="preserve"> </w:t>
            </w:r>
          </w:p>
        </w:tc>
      </w:tr>
      <w:tr w14:paraId="410F4032">
        <w:tblPrEx>
          <w:tblCellMar>
            <w:top w:w="0" w:type="dxa"/>
            <w:left w:w="106" w:type="dxa"/>
            <w:bottom w:w="0" w:type="dxa"/>
            <w:right w:w="0" w:type="dxa"/>
          </w:tblCellMar>
        </w:tblPrEx>
        <w:trPr>
          <w:trHeight w:val="255" w:hRule="atLeast"/>
        </w:trPr>
        <w:tc>
          <w:tcPr>
            <w:tcW w:w="2899" w:type="dxa"/>
            <w:gridSpan w:val="2"/>
            <w:tcBorders>
              <w:top w:val="single" w:color="000000" w:sz="4" w:space="0"/>
              <w:left w:val="single" w:color="000000" w:sz="4" w:space="0"/>
              <w:bottom w:val="single" w:color="000000" w:sz="4" w:space="0"/>
              <w:right w:val="single" w:color="000000" w:sz="4" w:space="0"/>
            </w:tcBorders>
          </w:tcPr>
          <w:p w14:paraId="6661D0E4">
            <w:pPr>
              <w:spacing w:after="0" w:line="240" w:lineRule="auto"/>
            </w:pPr>
            <w:r>
              <w:rPr>
                <w:sz w:val="20"/>
              </w:rPr>
              <w:t xml:space="preserve"> </w:t>
            </w:r>
          </w:p>
        </w:tc>
        <w:tc>
          <w:tcPr>
            <w:tcW w:w="6852" w:type="dxa"/>
            <w:tcBorders>
              <w:top w:val="single" w:color="000000" w:sz="4" w:space="0"/>
              <w:left w:val="single" w:color="000000" w:sz="4" w:space="0"/>
              <w:bottom w:val="single" w:color="000000" w:sz="4" w:space="0"/>
              <w:right w:val="single" w:color="000000" w:sz="4" w:space="0"/>
            </w:tcBorders>
          </w:tcPr>
          <w:p w14:paraId="5197A12E">
            <w:pPr>
              <w:spacing w:after="0" w:line="240" w:lineRule="auto"/>
              <w:ind w:left="3"/>
            </w:pPr>
            <w:r>
              <w:rPr>
                <w:sz w:val="20"/>
              </w:rPr>
              <w:t xml:space="preserve">. </w:t>
            </w:r>
          </w:p>
        </w:tc>
      </w:tr>
    </w:tbl>
    <w:p w14:paraId="0E020CCE">
      <w:pPr>
        <w:spacing w:after="0"/>
        <w:jc w:val="both"/>
      </w:pPr>
      <w:r>
        <w:rPr>
          <w:b/>
          <w:color w:val="2E74B5"/>
          <w:sz w:val="28"/>
        </w:rPr>
        <w:t xml:space="preserve"> </w:t>
      </w:r>
    </w:p>
    <w:sectPr>
      <w:headerReference r:id="rId7" w:type="first"/>
      <w:footerReference r:id="rId10" w:type="first"/>
      <w:headerReference r:id="rId5" w:type="default"/>
      <w:footerReference r:id="rId8" w:type="default"/>
      <w:headerReference r:id="rId6" w:type="even"/>
      <w:footerReference r:id="rId9" w:type="even"/>
      <w:pgSz w:w="11899" w:h="16841"/>
      <w:pgMar w:top="2266" w:right="1129" w:bottom="1287" w:left="1133" w:header="730" w:footer="70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Gill Sans MT">
    <w:altName w:val="苹方-简"/>
    <w:panose1 w:val="020B0502020104020203"/>
    <w:charset w:val="00"/>
    <w:family w:val="swiss"/>
    <w:pitch w:val="default"/>
    <w:sig w:usb0="00000000" w:usb1="00000000" w:usb2="00000000" w:usb3="00000000" w:csb0="00000003" w:csb1="00000000"/>
  </w:font>
  <w:font w:name="Lucida Sans Unicode">
    <w:altName w:val="苹方-简"/>
    <w:panose1 w:val="020B0602030504020204"/>
    <w:charset w:val="00"/>
    <w:family w:val="swiss"/>
    <w:pitch w:val="default"/>
    <w:sig w:usb0="00000000" w:usb1="00000000" w:usb2="00000000" w:usb3="00000000" w:csb0="000000BF" w:csb1="00000000"/>
  </w:font>
  <w:font w:name="Cambria">
    <w:altName w:val="苹方-简"/>
    <w:panose1 w:val="02040503050406030204"/>
    <w:charset w:val="00"/>
    <w:family w:val="roman"/>
    <w:pitch w:val="default"/>
    <w:sig w:usb0="00000000" w:usb1="00000000" w:usb2="02000000" w:usb3="00000000" w:csb0="0000019F" w:csb1="00000000"/>
  </w:font>
  <w:font w:name="Garamond">
    <w:altName w:val="苹方-简"/>
    <w:panose1 w:val="02020404030301010803"/>
    <w:charset w:val="00"/>
    <w:family w:val="roman"/>
    <w:pitch w:val="default"/>
    <w:sig w:usb0="00000000" w:usb1="00000000" w:usb2="00000000" w:usb3="00000000" w:csb0="0000009F"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简">
    <w:panose1 w:val="00000000000000000000"/>
    <w:charset w:val="86"/>
    <w:family w:val="auto"/>
    <w:pitch w:val="default"/>
    <w:sig w:usb0="8000002F" w:usb1="0800004A" w:usb2="00000000" w:usb3="00000000" w:csb0="203E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101DF">
    <w:pPr>
      <w:tabs>
        <w:tab w:val="right" w:pos="9636"/>
      </w:tabs>
      <w:spacing w:after="0"/>
    </w:pPr>
    <w:r>
      <w:rPr>
        <w:rFonts w:ascii="Cambria" w:hAnsi="Cambria" w:eastAsia="Cambria" w:cs="Cambria"/>
        <w:sz w:val="24"/>
      </w:rPr>
      <w:t xml:space="preserve"> </w:t>
    </w:r>
    <w:r>
      <w:rPr>
        <w:rFonts w:ascii="Cambria" w:hAnsi="Cambria" w:eastAsia="Cambria" w:cs="Cambria"/>
        <w:sz w:val="24"/>
      </w:rPr>
      <w:tab/>
    </w:r>
    <w:r>
      <w:fldChar w:fldCharType="begin"/>
    </w:r>
    <w:r>
      <w:instrText xml:space="preserve"> PAGE   \* MERGEFORMAT </w:instrText>
    </w:r>
    <w:r>
      <w:fldChar w:fldCharType="separate"/>
    </w:r>
    <w:r>
      <w:rPr>
        <w:rFonts w:ascii="Cambria" w:hAnsi="Cambria" w:eastAsia="Cambria" w:cs="Cambria"/>
        <w:sz w:val="24"/>
      </w:rPr>
      <w:t>1</w:t>
    </w:r>
    <w:r>
      <w:rPr>
        <w:rFonts w:ascii="Cambria" w:hAnsi="Cambria" w:eastAsia="Cambria" w:cs="Cambria"/>
        <w:sz w:val="24"/>
      </w:rPr>
      <w:fldChar w:fldCharType="end"/>
    </w:r>
    <w:r>
      <w:rPr>
        <w:rFonts w:ascii="Cambria" w:hAnsi="Cambria" w:eastAsia="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BEA3">
    <w:pPr>
      <w:tabs>
        <w:tab w:val="right" w:pos="9636"/>
      </w:tabs>
      <w:spacing w:after="0"/>
    </w:pPr>
    <w:r>
      <w:rPr>
        <w:rFonts w:ascii="Cambria" w:hAnsi="Cambria" w:eastAsia="Cambria" w:cs="Cambria"/>
        <w:sz w:val="24"/>
      </w:rPr>
      <w:t xml:space="preserve"> </w:t>
    </w:r>
    <w:r>
      <w:rPr>
        <w:rFonts w:ascii="Cambria" w:hAnsi="Cambria" w:eastAsia="Cambria" w:cs="Cambria"/>
        <w:sz w:val="24"/>
      </w:rPr>
      <w:tab/>
    </w:r>
    <w:r>
      <w:fldChar w:fldCharType="begin"/>
    </w:r>
    <w:r>
      <w:instrText xml:space="preserve"> PAGE   \* MERGEFORMAT </w:instrText>
    </w:r>
    <w:r>
      <w:fldChar w:fldCharType="separate"/>
    </w:r>
    <w:r>
      <w:rPr>
        <w:rFonts w:ascii="Cambria" w:hAnsi="Cambria" w:eastAsia="Cambria" w:cs="Cambria"/>
        <w:sz w:val="24"/>
      </w:rPr>
      <w:t>1</w:t>
    </w:r>
    <w:r>
      <w:rPr>
        <w:rFonts w:ascii="Cambria" w:hAnsi="Cambria" w:eastAsia="Cambria" w:cs="Cambria"/>
        <w:sz w:val="24"/>
      </w:rPr>
      <w:fldChar w:fldCharType="end"/>
    </w:r>
    <w:r>
      <w:rPr>
        <w:rFonts w:ascii="Cambria" w:hAnsi="Cambria" w:eastAsia="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CC46">
    <w:pPr>
      <w:tabs>
        <w:tab w:val="right" w:pos="9636"/>
      </w:tabs>
      <w:spacing w:after="0"/>
    </w:pPr>
    <w:r>
      <w:rPr>
        <w:rFonts w:ascii="Cambria" w:hAnsi="Cambria" w:eastAsia="Cambria" w:cs="Cambria"/>
        <w:sz w:val="24"/>
      </w:rPr>
      <w:t xml:space="preserve"> </w:t>
    </w:r>
    <w:r>
      <w:rPr>
        <w:rFonts w:ascii="Cambria" w:hAnsi="Cambria" w:eastAsia="Cambria" w:cs="Cambria"/>
        <w:sz w:val="24"/>
      </w:rPr>
      <w:tab/>
    </w:r>
    <w:r>
      <w:fldChar w:fldCharType="begin"/>
    </w:r>
    <w:r>
      <w:instrText xml:space="preserve"> PAGE   \* MERGEFORMAT </w:instrText>
    </w:r>
    <w:r>
      <w:fldChar w:fldCharType="separate"/>
    </w:r>
    <w:r>
      <w:rPr>
        <w:rFonts w:ascii="Cambria" w:hAnsi="Cambria" w:eastAsia="Cambria" w:cs="Cambria"/>
        <w:sz w:val="24"/>
      </w:rPr>
      <w:t>1</w:t>
    </w:r>
    <w:r>
      <w:rPr>
        <w:rFonts w:ascii="Cambria" w:hAnsi="Cambria" w:eastAsia="Cambria" w:cs="Cambria"/>
        <w:sz w:val="24"/>
      </w:rPr>
      <w:fldChar w:fldCharType="end"/>
    </w:r>
    <w:r>
      <w:rPr>
        <w:rFonts w:ascii="Cambria" w:hAnsi="Cambria" w:eastAsia="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41" w:rightFromText="141" w:vertAnchor="text" w:horzAnchor="margin" w:tblpXSpec="center" w:tblpY="-2265"/>
      <w:tblW w:w="9781" w:type="dxa"/>
      <w:tblInd w:w="0" w:type="dxa"/>
      <w:tblLayout w:type="fixed"/>
      <w:tblCellMar>
        <w:top w:w="0" w:type="dxa"/>
        <w:left w:w="108" w:type="dxa"/>
        <w:bottom w:w="0" w:type="dxa"/>
        <w:right w:w="108" w:type="dxa"/>
      </w:tblCellMar>
    </w:tblPr>
    <w:tblGrid>
      <w:gridCol w:w="5584"/>
      <w:gridCol w:w="4197"/>
    </w:tblGrid>
    <w:tr w14:paraId="515703DB">
      <w:trPr>
        <w:trHeight w:val="558" w:hRule="atLeast"/>
      </w:trPr>
      <w:tc>
        <w:tcPr>
          <w:tcW w:w="5584" w:type="dxa"/>
          <w:shd w:val="clear" w:color="auto" w:fill="auto"/>
        </w:tcPr>
        <w:p w14:paraId="1589BBA2">
          <w:pPr>
            <w:spacing w:after="120"/>
            <w:jc w:val="center"/>
            <w:rPr>
              <w:rFonts w:ascii="Garamond" w:hAnsi="Garamond"/>
              <w:smallCaps/>
              <w:sz w:val="24"/>
              <w:szCs w:val="24"/>
            </w:rPr>
          </w:pPr>
        </w:p>
        <w:p w14:paraId="5FEFE2BB">
          <w:pPr>
            <w:spacing w:after="120"/>
            <w:jc w:val="center"/>
            <w:rPr>
              <w:rFonts w:ascii="Garamond" w:hAnsi="Garamond"/>
              <w:smallCaps/>
              <w:sz w:val="24"/>
              <w:szCs w:val="24"/>
            </w:rPr>
          </w:pPr>
          <w:r>
            <w:rPr>
              <w:rFonts w:ascii="Garamond" w:hAnsi="Garamond"/>
              <w:smallCaps/>
              <w:sz w:val="24"/>
              <w:szCs w:val="24"/>
            </w:rPr>
            <w:t>Università degli Studi</w:t>
          </w:r>
        </w:p>
        <w:p w14:paraId="10DA1892">
          <w:pPr>
            <w:spacing w:after="120"/>
            <w:jc w:val="center"/>
            <w:rPr>
              <w:rFonts w:ascii="Garamond" w:hAnsi="Garamond"/>
              <w:smallCaps/>
              <w:sz w:val="24"/>
              <w:szCs w:val="24"/>
            </w:rPr>
          </w:pPr>
          <w:r>
            <w:rPr>
              <w:rFonts w:ascii="Garamond" w:hAnsi="Garamond"/>
              <w:smallCaps/>
              <w:sz w:val="24"/>
              <w:szCs w:val="24"/>
            </w:rPr>
            <w:t xml:space="preserve"> «Magna Græcia» di Catanzaro</w:t>
          </w:r>
        </w:p>
        <w:p w14:paraId="19ED5D74">
          <w:pPr>
            <w:tabs>
              <w:tab w:val="left" w:pos="175"/>
              <w:tab w:val="center" w:pos="4365"/>
            </w:tabs>
            <w:ind w:left="-67"/>
            <w:jc w:val="center"/>
            <w:rPr>
              <w:rFonts w:ascii="Garamond" w:hAnsi="Garamond"/>
              <w:smallCaps/>
              <w:sz w:val="24"/>
              <w:szCs w:val="24"/>
            </w:rPr>
          </w:pPr>
          <w:r>
            <w:rPr>
              <w:rFonts w:ascii="Garamond" w:hAnsi="Garamond"/>
              <w:smallCaps/>
              <w:sz w:val="24"/>
              <w:szCs w:val="24"/>
            </w:rPr>
            <w:t>Dipartimento di Giurisprudenza, Economia e Sociologia (DiGES)</w:t>
          </w:r>
        </w:p>
        <w:p w14:paraId="4226D866">
          <w:pPr>
            <w:spacing w:after="120"/>
            <w:jc w:val="center"/>
            <w:rPr>
              <w:rFonts w:ascii="Garamond" w:hAnsi="Garamond"/>
              <w:smallCaps/>
              <w:sz w:val="32"/>
              <w:szCs w:val="32"/>
            </w:rPr>
          </w:pPr>
        </w:p>
      </w:tc>
      <w:tc>
        <w:tcPr>
          <w:tcW w:w="4197" w:type="dxa"/>
          <w:shd w:val="clear" w:color="auto" w:fill="auto"/>
        </w:tcPr>
        <w:p w14:paraId="67488FCD">
          <w:pPr>
            <w:spacing w:after="120"/>
            <w:jc w:val="center"/>
          </w:pPr>
        </w:p>
        <w:p w14:paraId="65C1A800">
          <w:pPr>
            <w:spacing w:after="120"/>
            <w:jc w:val="center"/>
            <w:rPr>
              <w:rFonts w:ascii="Garamond" w:hAnsi="Garamond"/>
              <w:smallCaps/>
              <w:sz w:val="32"/>
              <w:szCs w:val="32"/>
            </w:rPr>
          </w:pPr>
          <w:r>
            <w:drawing>
              <wp:inline distT="0" distB="0" distL="0" distR="0">
                <wp:extent cx="1166495" cy="914400"/>
                <wp:effectExtent l="0" t="0" r="0" b="0"/>
                <wp:docPr id="1" name="Immagine 1" descr="Immagine che contiene cerchio, Elementi grafici,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erchio, Elementi grafici, Carattere, design&#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166495" cy="914400"/>
                        </a:xfrm>
                        <a:prstGeom prst="rect">
                          <a:avLst/>
                        </a:prstGeom>
                        <a:noFill/>
                        <a:ln>
                          <a:noFill/>
                        </a:ln>
                      </pic:spPr>
                    </pic:pic>
                  </a:graphicData>
                </a:graphic>
              </wp:inline>
            </w:drawing>
          </w:r>
        </w:p>
      </w:tc>
    </w:tr>
  </w:tbl>
  <w:p w14:paraId="1E7BB6C4">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7C252">
    <w:pPr>
      <w:spacing w:after="0"/>
    </w:pPr>
    <w:r>
      <mc:AlternateContent>
        <mc:Choice Requires="wpg">
          <w:drawing>
            <wp:anchor distT="0" distB="0" distL="114300" distR="114300" simplePos="0" relativeHeight="251659264" behindDoc="0" locked="0" layoutInCell="1" allowOverlap="1">
              <wp:simplePos x="0" y="0"/>
              <wp:positionH relativeFrom="page">
                <wp:posOffset>264160</wp:posOffset>
              </wp:positionH>
              <wp:positionV relativeFrom="page">
                <wp:posOffset>1021080</wp:posOffset>
              </wp:positionV>
              <wp:extent cx="6743700" cy="19685"/>
              <wp:effectExtent l="0" t="0" r="0" b="0"/>
              <wp:wrapSquare wrapText="bothSides"/>
              <wp:docPr id="8" name="Group 11464"/>
              <wp:cNvGraphicFramePr/>
              <a:graphic xmlns:a="http://schemas.openxmlformats.org/drawingml/2006/main">
                <a:graphicData uri="http://schemas.microsoft.com/office/word/2010/wordprocessingGroup">
                  <wpg:wgp>
                    <wpg:cNvGrpSpPr/>
                    <wpg:grpSpPr>
                      <a:xfrm>
                        <a:off x="0" y="0"/>
                        <a:ext cx="6743700" cy="19685"/>
                        <a:chOff x="0" y="0"/>
                        <a:chExt cx="6743878" cy="19800"/>
                      </a:xfrm>
                    </wpg:grpSpPr>
                    <wps:wsp>
                      <wps:cNvPr id="9" name="Shape 11465"/>
                      <wps:cNvSpPr/>
                      <wps:spPr>
                        <a:xfrm>
                          <a:off x="0" y="19800"/>
                          <a:ext cx="6743878" cy="0"/>
                        </a:xfrm>
                        <a:custGeom>
                          <a:avLst/>
                          <a:gdLst/>
                          <a:ahLst/>
                          <a:cxnLst/>
                          <a:rect l="0" t="0" r="0" b="0"/>
                          <a:pathLst>
                            <a:path w="6743878">
                              <a:moveTo>
                                <a:pt x="0" y="0"/>
                              </a:moveTo>
                              <a:lnTo>
                                <a:pt x="6743878" y="0"/>
                              </a:lnTo>
                            </a:path>
                          </a:pathLst>
                        </a:custGeom>
                        <a:ln w="9360" cap="rnd">
                          <a:round/>
                        </a:ln>
                      </wps:spPr>
                      <wps:style>
                        <a:lnRef idx="1">
                          <a:srgbClr val="808080"/>
                        </a:lnRef>
                        <a:fillRef idx="0">
                          <a:srgbClr val="000000">
                            <a:alpha val="0"/>
                          </a:srgbClr>
                        </a:fillRef>
                        <a:effectRef idx="0">
                          <a:scrgbClr r="0" g="0" b="0"/>
                        </a:effectRef>
                        <a:fontRef idx="none"/>
                      </wps:style>
                      <wps:bodyPr/>
                    </wps:wsp>
                    <wps:wsp>
                      <wps:cNvPr id="10" name="Shape 11466"/>
                      <wps:cNvSpPr/>
                      <wps:spPr>
                        <a:xfrm>
                          <a:off x="0" y="0"/>
                          <a:ext cx="6743878" cy="0"/>
                        </a:xfrm>
                        <a:custGeom>
                          <a:avLst/>
                          <a:gdLst/>
                          <a:ahLst/>
                          <a:cxnLst/>
                          <a:rect l="0" t="0" r="0" b="0"/>
                          <a:pathLst>
                            <a:path w="6743878">
                              <a:moveTo>
                                <a:pt x="0" y="0"/>
                              </a:moveTo>
                              <a:lnTo>
                                <a:pt x="6743878" y="0"/>
                              </a:lnTo>
                            </a:path>
                          </a:pathLst>
                        </a:custGeom>
                        <a:ln w="9360" cap="rnd">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id="Group 11464" o:spid="_x0000_s1026" o:spt="203" style="position:absolute;left:0pt;margin-left:20.8pt;margin-top:80.4pt;height:1.55pt;width:531pt;mso-position-horizontal-relative:page;mso-position-vertical-relative:page;mso-wrap-distance-bottom:0pt;mso-wrap-distance-left:9pt;mso-wrap-distance-right:9pt;mso-wrap-distance-top:0pt;z-index:251659264;mso-width-relative:page;mso-height-relative:page;" coordsize="6743878,19800" o:gfxdata="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O0p9MPYAAAACwEAAA8AAAAAAAAAAQAgAAAA&#10;IgAAAGRycy9kb3ducmV2LnhtbFBLAQIUABQAAAAIAIdO4kA0zP8bfQIAAAUIAAAOAAAAAAAAAAEA&#10;IAAAACcBAABkcnMvZTJvRG9jLnhtbFBLBQYAAAAABgAGAFkBAAAWBgAAAAA=&#10;">
              <o:lock v:ext="edit" aspectratio="f"/>
              <v:shape id="Shape 11465" o:spid="_x0000_s1026" o:spt="100" style="position:absolute;left:0;top:19800;height:0;width:6743878;" filled="f" stroked="t" coordsize="6743878,1" o:gfxdata="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scLugAAANoA&#10;AAAPAAAAAAAAAAEAIAAAACIAAABkcnMvZG93bnJldi54bWxQSwECFAAUAAAACACHTuJAMy8FnjsA&#10;AAA5AAAAEAAAAAAAAAABACAAAAAJAQAAZHJzL3NoYXBleG1sLnhtbFBLBQYAAAAABgAGAFsBAACz&#10;AwAAAAA=&#10;" path="m0,0l6743878,0e">
                <v:fill on="f" focussize="0,0"/>
                <v:stroke weight="0.737007874015748pt" color="#808080" miterlimit="8" joinstyle="round" endcap="round"/>
                <v:imagedata o:title=""/>
                <o:lock v:ext="edit" aspectratio="f"/>
              </v:shape>
              <v:shape id="Shape 11466" o:spid="_x0000_s1026" o:spt="100" style="position:absolute;left:0;top:0;height:0;width:6743878;" filled="f" stroked="t" coordsize="6743878,1" o:gfxdata="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Ta3pvQAA&#10;ANsAAAAPAAAAAAAAAAEAIAAAACIAAABkcnMvZG93bnJldi54bWxQSwECFAAUAAAACACHTuJAMy8F&#10;njsAAAA5AAAAEAAAAAAAAAABACAAAAAMAQAAZHJzL3NoYXBleG1sLnhtbFBLBQYAAAAABgAGAFsB&#10;AAC2AwAAAAA=&#10;" path="m0,0l6743878,0e">
                <v:fill on="f" focussize="0,0"/>
                <v:stroke weight="0.737007874015748pt" color="#4F81BD" miterlimit="8" joinstyle="round" endcap="round"/>
                <v:imagedata o:title=""/>
                <o:lock v:ext="edit" aspectratio="f"/>
              </v:shape>
              <w10:wrap type="square"/>
            </v:group>
          </w:pict>
        </mc:Fallback>
      </mc:AlternateContent>
    </w:r>
    <w:r>
      <w:rPr>
        <w:rFonts w:ascii="Lucida Sans Unicode" w:hAnsi="Lucida Sans Unicode" w:eastAsia="Lucida Sans Unicode" w:cs="Lucida Sans Unicode"/>
        <w:sz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C1FF">
    <w:pPr>
      <w:spacing w:after="0"/>
    </w:pPr>
    <w:r>
      <mc:AlternateContent>
        <mc:Choice Requires="wpg">
          <w:drawing>
            <wp:anchor distT="0" distB="0" distL="114300" distR="114300" simplePos="0" relativeHeight="251660288" behindDoc="0" locked="0" layoutInCell="1" allowOverlap="1">
              <wp:simplePos x="0" y="0"/>
              <wp:positionH relativeFrom="page">
                <wp:posOffset>264160</wp:posOffset>
              </wp:positionH>
              <wp:positionV relativeFrom="page">
                <wp:posOffset>1021080</wp:posOffset>
              </wp:positionV>
              <wp:extent cx="6743700" cy="19685"/>
              <wp:effectExtent l="0" t="0" r="0" b="0"/>
              <wp:wrapSquare wrapText="bothSides"/>
              <wp:docPr id="2" name="Group 11428"/>
              <wp:cNvGraphicFramePr/>
              <a:graphic xmlns:a="http://schemas.openxmlformats.org/drawingml/2006/main">
                <a:graphicData uri="http://schemas.microsoft.com/office/word/2010/wordprocessingGroup">
                  <wpg:wgp>
                    <wpg:cNvGrpSpPr/>
                    <wpg:grpSpPr>
                      <a:xfrm>
                        <a:off x="0" y="0"/>
                        <a:ext cx="6743700" cy="19685"/>
                        <a:chOff x="0" y="0"/>
                        <a:chExt cx="6743878" cy="19800"/>
                      </a:xfrm>
                    </wpg:grpSpPr>
                    <wps:wsp>
                      <wps:cNvPr id="3" name="Shape 11429"/>
                      <wps:cNvSpPr/>
                      <wps:spPr>
                        <a:xfrm>
                          <a:off x="0" y="19800"/>
                          <a:ext cx="6743878" cy="0"/>
                        </a:xfrm>
                        <a:custGeom>
                          <a:avLst/>
                          <a:gdLst/>
                          <a:ahLst/>
                          <a:cxnLst/>
                          <a:rect l="0" t="0" r="0" b="0"/>
                          <a:pathLst>
                            <a:path w="6743878">
                              <a:moveTo>
                                <a:pt x="0" y="0"/>
                              </a:moveTo>
                              <a:lnTo>
                                <a:pt x="6743878" y="0"/>
                              </a:lnTo>
                            </a:path>
                          </a:pathLst>
                        </a:custGeom>
                        <a:ln w="9360" cap="rnd">
                          <a:round/>
                        </a:ln>
                      </wps:spPr>
                      <wps:style>
                        <a:lnRef idx="1">
                          <a:srgbClr val="808080"/>
                        </a:lnRef>
                        <a:fillRef idx="0">
                          <a:srgbClr val="000000">
                            <a:alpha val="0"/>
                          </a:srgbClr>
                        </a:fillRef>
                        <a:effectRef idx="0">
                          <a:scrgbClr r="0" g="0" b="0"/>
                        </a:effectRef>
                        <a:fontRef idx="none"/>
                      </wps:style>
                      <wps:bodyPr/>
                    </wps:wsp>
                    <wps:wsp>
                      <wps:cNvPr id="4" name="Shape 11430"/>
                      <wps:cNvSpPr/>
                      <wps:spPr>
                        <a:xfrm>
                          <a:off x="0" y="0"/>
                          <a:ext cx="6743878" cy="0"/>
                        </a:xfrm>
                        <a:custGeom>
                          <a:avLst/>
                          <a:gdLst/>
                          <a:ahLst/>
                          <a:cxnLst/>
                          <a:rect l="0" t="0" r="0" b="0"/>
                          <a:pathLst>
                            <a:path w="6743878">
                              <a:moveTo>
                                <a:pt x="0" y="0"/>
                              </a:moveTo>
                              <a:lnTo>
                                <a:pt x="6743878" y="0"/>
                              </a:lnTo>
                            </a:path>
                          </a:pathLst>
                        </a:custGeom>
                        <a:ln w="9360" cap="rnd">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id="Group 11428" o:spid="_x0000_s1026" o:spt="203" style="position:absolute;left:0pt;margin-left:20.8pt;margin-top:80.4pt;height:1.55pt;width:531pt;mso-position-horizontal-relative:page;mso-position-vertical-relative:page;mso-wrap-distance-bottom:0pt;mso-wrap-distance-left:9pt;mso-wrap-distance-right:9pt;mso-wrap-distance-top:0pt;z-index:251660288;mso-width-relative:page;mso-height-relative:page;" coordsize="6743878,19800" o:gfxdata="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tKfTD2AAAAAsBAAAPAAAAAAAAAAEAIAAAACIA&#10;AABkcnMvZG93bnJldi54bWxQSwECFAAUAAAACACHTuJAVMNtNnsCAAAECAAADgAAAAAAAAABACAA&#10;AAAnAQAAZHJzL2Uyb0RvYy54bWxQSwUGAAAAAAYABgBZAQAAFAYAAAAA&#10;">
              <o:lock v:ext="edit" aspectratio="f"/>
              <v:shape id="Shape 11429" o:spid="_x0000_s1026" o:spt="100" style="position:absolute;left:0;top:19800;height:0;width:6743878;" filled="f" stroked="t" coordsize="6743878,1" o:gfxdata="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JLw4bsAAADa&#10;AAAADwAAAAAAAAABACAAAAAiAAAAZHJzL2Rvd25yZXYueG1sUEsBAhQAFAAAAAgAh07iQDMvBZ47&#10;AAAAOQAAABAAAAAAAAAAAQAgAAAACgEAAGRycy9zaGFwZXhtbC54bWxQSwUGAAAAAAYABgBbAQAA&#10;tAMAAAAA&#10;" path="m0,0l6743878,0e">
                <v:fill on="f" focussize="0,0"/>
                <v:stroke weight="0.737007874015748pt" color="#808080" miterlimit="8" joinstyle="round" endcap="round"/>
                <v:imagedata o:title=""/>
                <o:lock v:ext="edit" aspectratio="f"/>
              </v:shape>
              <v:shape id="Shape 11430" o:spid="_x0000_s1026" o:spt="100" style="position:absolute;left:0;top:0;height:0;width:6743878;" filled="f" stroked="t" coordsize="6743878,1" o:gfxdata="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6idlugAAANoA&#10;AAAPAAAAAAAAAAEAIAAAACIAAABkcnMvZG93bnJldi54bWxQSwECFAAUAAAACACHTuJAMy8FnjsA&#10;AAA5AAAAEAAAAAAAAAABACAAAAAJAQAAZHJzL3NoYXBleG1sLnhtbFBLBQYAAAAABgAGAFsBAACz&#10;AwAAAAA=&#10;" path="m0,0l6743878,0e">
                <v:fill on="f" focussize="0,0"/>
                <v:stroke weight="0.737007874015748pt" color="#4F81BD" miterlimit="8" joinstyle="round" endcap="round"/>
                <v:imagedata o:title=""/>
                <o:lock v:ext="edit" aspectratio="f"/>
              </v:shape>
              <w10:wrap type="square"/>
            </v:group>
          </w:pict>
        </mc:Fallback>
      </mc:AlternateContent>
    </w:r>
    <w:r>
      <w:rPr>
        <w:rFonts w:ascii="Lucida Sans Unicode" w:hAnsi="Lucida Sans Unicode" w:eastAsia="Lucida Sans Unicode" w:cs="Lucida Sans Unicode"/>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D9"/>
    <w:rsid w:val="004C1667"/>
    <w:rsid w:val="004C64F4"/>
    <w:rsid w:val="007121D9"/>
    <w:rsid w:val="00723063"/>
    <w:rsid w:val="00745166"/>
    <w:rsid w:val="009C5048"/>
    <w:rsid w:val="00A10D9C"/>
    <w:rsid w:val="00B5486A"/>
    <w:rsid w:val="00BF044A"/>
    <w:rsid w:val="00C8194D"/>
    <w:rsid w:val="00F61145"/>
    <w:rsid w:val="5FF6D827"/>
    <w:rsid w:val="67AE9314"/>
    <w:rsid w:val="7BA76BA5"/>
    <w:rsid w:val="AAFF9A81"/>
    <w:rsid w:val="DF96534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it-IT" w:eastAsia="it-IT" w:bidi="ar-SA"/>
    </w:rPr>
  </w:style>
  <w:style w:type="paragraph" w:styleId="2">
    <w:name w:val="heading 1"/>
    <w:next w:val="1"/>
    <w:link w:val="6"/>
    <w:qFormat/>
    <w:uiPriority w:val="9"/>
    <w:pPr>
      <w:keepNext/>
      <w:keepLines/>
      <w:spacing w:after="407" w:line="259" w:lineRule="auto"/>
      <w:ind w:left="226" w:hanging="10"/>
      <w:jc w:val="center"/>
      <w:outlineLvl w:val="0"/>
    </w:pPr>
    <w:rPr>
      <w:rFonts w:ascii="Calibri" w:hAnsi="Calibri" w:eastAsia="Calibri" w:cs="Calibri"/>
      <w:color w:val="1F324C"/>
      <w:sz w:val="40"/>
      <w:szCs w:val="22"/>
      <w:lang w:val="it-IT" w:eastAsia="it-IT"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header"/>
    <w:basedOn w:val="1"/>
    <w:link w:val="8"/>
    <w:unhideWhenUsed/>
    <w:uiPriority w:val="99"/>
    <w:pPr>
      <w:tabs>
        <w:tab w:val="center" w:pos="4680"/>
        <w:tab w:val="right" w:pos="9360"/>
      </w:tabs>
      <w:spacing w:after="0" w:line="240" w:lineRule="auto"/>
    </w:pPr>
    <w:rPr>
      <w:rFonts w:cs="Times New Roman" w:asciiTheme="minorHAnsi" w:hAnsiTheme="minorHAnsi" w:eastAsiaTheme="minorEastAsia"/>
      <w:color w:val="auto"/>
    </w:rPr>
  </w:style>
  <w:style w:type="character" w:customStyle="1" w:styleId="6">
    <w:name w:val="Titolo 1 Carattere"/>
    <w:link w:val="2"/>
    <w:uiPriority w:val="0"/>
    <w:rPr>
      <w:rFonts w:ascii="Calibri" w:hAnsi="Calibri" w:eastAsia="Calibri" w:cs="Calibri"/>
      <w:color w:val="1F324C"/>
      <w:sz w:val="40"/>
    </w:rPr>
  </w:style>
  <w:style w:type="table" w:customStyle="1" w:styleId="7">
    <w:name w:val="TableGrid"/>
    <w:uiPriority w:val="0"/>
    <w:pPr>
      <w:spacing w:after="0" w:line="240" w:lineRule="auto"/>
    </w:pPr>
    <w:tblPr>
      <w:tblCellMar>
        <w:top w:w="0" w:type="dxa"/>
        <w:left w:w="0" w:type="dxa"/>
        <w:bottom w:w="0" w:type="dxa"/>
        <w:right w:w="0" w:type="dxa"/>
      </w:tblCellMar>
    </w:tblPr>
  </w:style>
  <w:style w:type="character" w:customStyle="1" w:styleId="8">
    <w:name w:val="Intestazione Carattere"/>
    <w:basedOn w:val="3"/>
    <w:link w:val="5"/>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1774</Words>
  <Characters>10930</Characters>
  <Lines>303</Lines>
  <Paragraphs>141</Paragraphs>
  <TotalTime>57</TotalTime>
  <ScaleCrop>false</ScaleCrop>
  <LinksUpToDate>false</LinksUpToDate>
  <CharactersWithSpaces>12563</CharactersWithSpaces>
  <Application>WPS Office_6.12.2.8699_F1E327BC-269C-435d-A152-05C5408002CA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2025-05-21T13:10:00Z</dcterms:created>
  <dc:creator>Anna L. Melania Sia</dc:creator>
  <cp:lastModifiedBy>giuseppetropea</cp:lastModifiedBy>
  <dcterms:modified xsi:type="dcterms:W3CDTF">2025-08-05T08:05:30Z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40cd74ba-d96b-4cfe-8cc5-ee254b6fbe61</vt:lpwstr>
  </property>
  <property fmtid="{D5CDD505-2E9C-101B-9397-08002B2CF9AE}" pid="3" name="KSOProductBuildVer">
    <vt:lpwstr>1033-6.12.2.8699</vt:lpwstr>
  </property>
  <property fmtid="{D5CDD505-2E9C-101B-9397-08002B2CF9AE}" pid="4" name="ICV">
    <vt:lpwstr>634D024602E5BD2B2A9F91687FFA2526_43</vt:lpwstr>
  </property>
</Properties>
</file>